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94D8" w14:textId="77777777" w:rsidR="005E07EA" w:rsidRDefault="005E07EA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B416F58" w14:textId="77777777" w:rsidR="005E07EA" w:rsidRDefault="005E07EA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727C46C" w14:textId="45C673B9" w:rsidR="005E07EA" w:rsidRDefault="005E07EA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E07EA">
        <w:rPr>
          <w:rFonts w:ascii="Calibri" w:eastAsia="Calibri" w:hAnsi="Calibri" w:cs="Times New Roman"/>
          <w:noProof/>
        </w:rPr>
        <w:drawing>
          <wp:inline distT="0" distB="0" distL="0" distR="0" wp14:anchorId="6952473D" wp14:editId="04186775">
            <wp:extent cx="5937246" cy="1126490"/>
            <wp:effectExtent l="0" t="0" r="6985" b="0"/>
            <wp:docPr id="1" name="Рисунок 1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79" cy="112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70148" w14:textId="77777777" w:rsidR="005E07EA" w:rsidRDefault="005E07EA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56C2BA7" w14:textId="5858300D" w:rsidR="005E07EA" w:rsidRDefault="00E66BCD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</w:t>
      </w:r>
    </w:p>
    <w:p w14:paraId="4A38598F" w14:textId="6ED09FEF" w:rsidR="00A81B3E" w:rsidRDefault="00A81B3E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3B46E15" w14:textId="08DD3047" w:rsidR="00A81B3E" w:rsidRDefault="00A81B3E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891D12A" w14:textId="7D11F9A8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5A3A8F1" w14:textId="6294EE01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7B8F02" w14:textId="4D29EFC1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CDFA983" w14:textId="0B76DDBC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A253249" w14:textId="3007152E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AC44674" w14:textId="76CF8137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19D1A36" w14:textId="53034D94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0C3F6F0" w14:textId="77777777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101BEBF" w14:textId="1AFF82FA" w:rsidR="00A81B3E" w:rsidRDefault="00A81B3E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67D3CF2" w14:textId="77777777" w:rsidR="00644E0D" w:rsidRDefault="00A81B3E" w:rsidP="0064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Аналитический отчет о результатах внутреннего мониторинга показателей качества образования </w:t>
      </w:r>
    </w:p>
    <w:p w14:paraId="57505F46" w14:textId="60DD57C6" w:rsidR="00A81B3E" w:rsidRDefault="00A81B3E" w:rsidP="0064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СПДО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Ньютошка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3D4D67D4" w14:textId="77777777" w:rsidR="005E07EA" w:rsidRDefault="005E07EA" w:rsidP="0064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9548BFB" w14:textId="38E53CAA" w:rsidR="005E07EA" w:rsidRDefault="005E07EA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D5519AD" w14:textId="54C6EC78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E6AA3A3" w14:textId="0C14A193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E873389" w14:textId="73D0CBE8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C2B8BE1" w14:textId="1DA1EF50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86688DB" w14:textId="409D2D9F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8EC1476" w14:textId="43D9DBB1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7CDF390" w14:textId="5305A21E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A294BB1" w14:textId="3D498344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83DA9DC" w14:textId="00AA34D1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CB8EBE0" w14:textId="7D3DC1D2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5418BA3" w14:textId="7E96D57C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B88FE1D" w14:textId="51899958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6CC93B8" w14:textId="114BD004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477D896" w14:textId="24BCAFA3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5AABC14" w14:textId="31FE507D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462A3C1" w14:textId="5730DC82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8884650" w14:textId="6EFE31CB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C5D0846" w14:textId="18136316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5DD329C" w14:textId="08BD32AB" w:rsidR="00AE020B" w:rsidRPr="00422B62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4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          Красноярск, 202</w:t>
      </w:r>
      <w:r w:rsidR="002F3242" w:rsidRPr="0064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</w:t>
      </w:r>
    </w:p>
    <w:p w14:paraId="0549B8F8" w14:textId="77777777" w:rsidR="00AE020B" w:rsidRDefault="00AE020B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10553CA" w14:textId="0558C2B4" w:rsidR="005F4C4D" w:rsidRPr="00422B62" w:rsidRDefault="005E0083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422B6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1ч.</w:t>
      </w:r>
      <w:r w:rsidR="00AB16EB" w:rsidRPr="00422B6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FF1ED6" w:rsidRPr="00422B62">
        <w:rPr>
          <w:rFonts w:ascii="Times New Roman" w:hAnsi="Times New Roman" w:cs="Times New Roman"/>
          <w:b/>
          <w:sz w:val="28"/>
          <w:szCs w:val="28"/>
        </w:rPr>
        <w:t>Оценка качества основной образовательной программы дошкольного образования</w:t>
      </w:r>
      <w:r w:rsidR="00FF1ED6" w:rsidRPr="00422B62">
        <w:rPr>
          <w:sz w:val="28"/>
          <w:szCs w:val="28"/>
        </w:rPr>
        <w:t xml:space="preserve"> </w:t>
      </w:r>
    </w:p>
    <w:p w14:paraId="5532BFF1" w14:textId="77777777" w:rsidR="00AB16EB" w:rsidRPr="00422B62" w:rsidRDefault="00FF1ED6" w:rsidP="00C94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B62">
        <w:rPr>
          <w:rFonts w:ascii="Times New Roman" w:hAnsi="Times New Roman" w:cs="Times New Roman"/>
          <w:sz w:val="28"/>
          <w:szCs w:val="28"/>
        </w:rPr>
        <w:t xml:space="preserve">Показатели оценки качества программного обеспечения дошкольного образования </w:t>
      </w:r>
    </w:p>
    <w:p w14:paraId="1E89F312" w14:textId="77777777" w:rsidR="00AB16EB" w:rsidRDefault="00AB16EB" w:rsidP="00C94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552"/>
      </w:tblGrid>
      <w:tr w:rsidR="002D68A8" w14:paraId="6E1B178D" w14:textId="77777777" w:rsidTr="00422B62">
        <w:tc>
          <w:tcPr>
            <w:tcW w:w="6374" w:type="dxa"/>
          </w:tcPr>
          <w:p w14:paraId="47061EF5" w14:textId="19AAFEB0" w:rsidR="002D68A8" w:rsidRDefault="002D68A8" w:rsidP="00C94FC7">
            <w:pPr>
              <w:jc w:val="both"/>
              <w:rPr>
                <w:rFonts w:ascii="Times New Roman" w:hAnsi="Times New Roman" w:cs="Times New Roman"/>
              </w:rPr>
            </w:pPr>
            <w:r w:rsidRPr="00AB16EB">
              <w:rPr>
                <w:rFonts w:ascii="Times New Roman" w:hAnsi="Times New Roman" w:cs="Times New Roman"/>
              </w:rPr>
              <w:t xml:space="preserve">Критерии оценки соответствия ООП </w:t>
            </w:r>
            <w:proofErr w:type="gramStart"/>
            <w:r w:rsidRPr="00AB16EB">
              <w:rPr>
                <w:rFonts w:ascii="Times New Roman" w:hAnsi="Times New Roman" w:cs="Times New Roman"/>
              </w:rPr>
              <w:t>ДО требованиям</w:t>
            </w:r>
            <w:proofErr w:type="gramEnd"/>
            <w:r w:rsidRPr="00AB16EB">
              <w:rPr>
                <w:rFonts w:ascii="Times New Roman" w:hAnsi="Times New Roman" w:cs="Times New Roman"/>
              </w:rPr>
              <w:t xml:space="preserve"> ФГОС ДО</w:t>
            </w:r>
          </w:p>
        </w:tc>
        <w:tc>
          <w:tcPr>
            <w:tcW w:w="2552" w:type="dxa"/>
          </w:tcPr>
          <w:p w14:paraId="50DE7053" w14:textId="75517B7A" w:rsidR="002D68A8" w:rsidRDefault="002D68A8" w:rsidP="00C94FC7">
            <w:pPr>
              <w:jc w:val="both"/>
              <w:rPr>
                <w:rFonts w:ascii="Times New Roman" w:hAnsi="Times New Roman" w:cs="Times New Roman"/>
              </w:rPr>
            </w:pPr>
            <w:r w:rsidRPr="00AB16EB">
              <w:rPr>
                <w:rFonts w:ascii="Times New Roman" w:hAnsi="Times New Roman" w:cs="Times New Roman"/>
              </w:rPr>
              <w:t>наличие/отсутствие основной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</w:rPr>
              <w:t xml:space="preserve"> (да/нет)</w:t>
            </w:r>
          </w:p>
        </w:tc>
      </w:tr>
      <w:tr w:rsidR="002D68A8" w14:paraId="6B4FD893" w14:textId="77777777" w:rsidTr="00422B62">
        <w:tc>
          <w:tcPr>
            <w:tcW w:w="6374" w:type="dxa"/>
          </w:tcPr>
          <w:p w14:paraId="20636A12" w14:textId="209B2806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Фактические данные - наличие ООП ДО</w:t>
            </w:r>
          </w:p>
        </w:tc>
        <w:tc>
          <w:tcPr>
            <w:tcW w:w="2552" w:type="dxa"/>
          </w:tcPr>
          <w:p w14:paraId="20E8F31B" w14:textId="13B914D5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68A8" w14:paraId="4ABE6069" w14:textId="77777777" w:rsidTr="00422B62">
        <w:tc>
          <w:tcPr>
            <w:tcW w:w="6374" w:type="dxa"/>
          </w:tcPr>
          <w:p w14:paraId="71345EDC" w14:textId="3AFA4CC2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наличие/отсутствие адаптированных образовательных программ дошкольного образования для детей с ОВЗ</w:t>
            </w:r>
          </w:p>
        </w:tc>
        <w:tc>
          <w:tcPr>
            <w:tcW w:w="2552" w:type="dxa"/>
          </w:tcPr>
          <w:p w14:paraId="012807A6" w14:textId="68BACF45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68A8" w14:paraId="08CD8AC2" w14:textId="77777777" w:rsidTr="00422B62">
        <w:tc>
          <w:tcPr>
            <w:tcW w:w="6374" w:type="dxa"/>
          </w:tcPr>
          <w:p w14:paraId="04857B3C" w14:textId="6004486C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 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552" w:type="dxa"/>
          </w:tcPr>
          <w:p w14:paraId="0FD54D2B" w14:textId="0AE63B84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68A8" w14:paraId="0CF490FC" w14:textId="77777777" w:rsidTr="00422B62">
        <w:tc>
          <w:tcPr>
            <w:tcW w:w="6374" w:type="dxa"/>
          </w:tcPr>
          <w:p w14:paraId="5050D8AB" w14:textId="455C8526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 xml:space="preserve">учет возрастных и индивидуальных особенностей детского контингента соответствие целевого, содержательного и организационного компонента ООП </w:t>
            </w:r>
            <w:proofErr w:type="gramStart"/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ДО возрастным и индивидуальным особенностям</w:t>
            </w:r>
            <w:proofErr w:type="gramEnd"/>
            <w:r w:rsidRPr="00422B6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контингента</w:t>
            </w:r>
          </w:p>
        </w:tc>
        <w:tc>
          <w:tcPr>
            <w:tcW w:w="2552" w:type="dxa"/>
          </w:tcPr>
          <w:p w14:paraId="4894E7B2" w14:textId="30763652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68A8" w14:paraId="0D0228A3" w14:textId="77777777" w:rsidTr="00422B62">
        <w:tc>
          <w:tcPr>
            <w:tcW w:w="6374" w:type="dxa"/>
          </w:tcPr>
          <w:p w14:paraId="1D6ACF91" w14:textId="72C6F3C6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552" w:type="dxa"/>
          </w:tcPr>
          <w:p w14:paraId="25A9B41C" w14:textId="1A8B3E8D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68A8" w14:paraId="36E09023" w14:textId="77777777" w:rsidTr="00422B62">
        <w:tc>
          <w:tcPr>
            <w:tcW w:w="6374" w:type="dxa"/>
          </w:tcPr>
          <w:p w14:paraId="52022520" w14:textId="4D98371E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2552" w:type="dxa"/>
          </w:tcPr>
          <w:p w14:paraId="37572B38" w14:textId="5B2D02EC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68A8" w14:paraId="41DA451F" w14:textId="77777777" w:rsidTr="00422B62">
        <w:tc>
          <w:tcPr>
            <w:tcW w:w="6374" w:type="dxa"/>
          </w:tcPr>
          <w:p w14:paraId="382E5DCC" w14:textId="3ADBEB9A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 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552" w:type="dxa"/>
          </w:tcPr>
          <w:p w14:paraId="65D124E9" w14:textId="50F4F494" w:rsidR="002D68A8" w:rsidRPr="00422B62" w:rsidRDefault="002D68A8" w:rsidP="00C9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8400A8C" w14:textId="77777777" w:rsidR="005E07EA" w:rsidRPr="00AB16EB" w:rsidRDefault="005E07EA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08CB1A0" w14:textId="77777777" w:rsidR="0088797B" w:rsidRDefault="00F37AE2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2ч. Мониторинг</w:t>
      </w:r>
      <w:r w:rsidR="008879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показателей освоения детьми ООПДО</w:t>
      </w:r>
    </w:p>
    <w:p w14:paraId="7C7610F2" w14:textId="231D27CD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proofErr w:type="gramStart"/>
      <w:r w:rsidRPr="009C2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  </w:t>
      </w:r>
      <w:proofErr w:type="gramEnd"/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</w:t>
      </w:r>
      <w:r w:rsidR="005E0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ление уровень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освоения детьми образовательной программы дошкольного </w:t>
      </w:r>
      <w:r w:rsidR="005E0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образования в </w:t>
      </w:r>
      <w:proofErr w:type="spellStart"/>
      <w:r w:rsidR="005E0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СПДО»Ньютошка</w:t>
      </w:r>
      <w:proofErr w:type="spellEnd"/>
      <w:r w:rsidR="005E0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влияние образовательного процесса, организуемого в структурном подразделении  на развитие ребенка.</w:t>
      </w:r>
    </w:p>
    <w:p w14:paraId="58751C35" w14:textId="77777777" w:rsidR="00C94FC7" w:rsidRPr="009C2A94" w:rsidRDefault="00C94FC7" w:rsidP="00C94F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Объектом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14:paraId="1FC806AE" w14:textId="77777777" w:rsidR="00C94FC7" w:rsidRPr="009C2A94" w:rsidRDefault="00C94FC7" w:rsidP="00C94F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Предметом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мониторингового исследования являются навыки и умения детей в разных образовательных областях.</w:t>
      </w:r>
    </w:p>
    <w:p w14:paraId="57B50A7D" w14:textId="77777777" w:rsidR="00C94FC7" w:rsidRPr="009C2A94" w:rsidRDefault="00C94FC7" w:rsidP="00C94F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Субъект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мониторинга – дети дошкольного возраста.</w:t>
      </w:r>
    </w:p>
    <w:p w14:paraId="57604FF9" w14:textId="77777777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мониторинг проводился воспитателями, музыкальным руководителем, инструктором по физическому воспитанию.</w:t>
      </w:r>
    </w:p>
    <w:p w14:paraId="24E8F93F" w14:textId="77777777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 Методы проведений мониторинга: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C2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- наблюдение; - игровые упражнения; - индивидуальная беседа; - беседа с родителями.</w:t>
      </w:r>
    </w:p>
    <w:p w14:paraId="18AEAE0C" w14:textId="77777777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057B2C4" w14:textId="77777777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Мониторинг проводился в соответствии с ФГОС ДО в начале и конце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14:paraId="3F71C9B7" w14:textId="3470729A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Всего детей </w:t>
      </w:r>
      <w:r w:rsidR="005E0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238</w:t>
      </w:r>
      <w:r w:rsidR="005700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обследовано 228 </w:t>
      </w:r>
      <w:proofErr w:type="gramStart"/>
      <w:r w:rsidR="005700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 w:rsidR="005E0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14:paraId="3E1C2EDA" w14:textId="7AC2626E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Результаты </w:t>
      </w:r>
      <w:r w:rsidR="00A36C2C"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мониторинга представлены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таблице </w:t>
      </w:r>
    </w:p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1654"/>
        <w:gridCol w:w="1285"/>
        <w:gridCol w:w="1566"/>
        <w:gridCol w:w="1566"/>
        <w:gridCol w:w="1566"/>
        <w:gridCol w:w="2283"/>
      </w:tblGrid>
      <w:tr w:rsidR="00A36C2C" w14:paraId="367E4C28" w14:textId="33B19646" w:rsidTr="00FB01D0">
        <w:tc>
          <w:tcPr>
            <w:tcW w:w="1654" w:type="dxa"/>
          </w:tcPr>
          <w:p w14:paraId="12FE9BFC" w14:textId="056F9B23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proofErr w:type="gramStart"/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Группа,возраст</w:t>
            </w:r>
            <w:proofErr w:type="spellEnd"/>
            <w:proofErr w:type="gramEnd"/>
          </w:p>
        </w:tc>
        <w:tc>
          <w:tcPr>
            <w:tcW w:w="1285" w:type="dxa"/>
          </w:tcPr>
          <w:p w14:paraId="2FE2D30D" w14:textId="77777777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Кол-во обследован</w:t>
            </w:r>
          </w:p>
          <w:p w14:paraId="4CB2D801" w14:textId="4E2300CF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ных</w:t>
            </w:r>
            <w:proofErr w:type="spellEnd"/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детей</w:t>
            </w:r>
          </w:p>
        </w:tc>
        <w:tc>
          <w:tcPr>
            <w:tcW w:w="1566" w:type="dxa"/>
          </w:tcPr>
          <w:p w14:paraId="041586D1" w14:textId="620C70D9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Высокий уровень усвоения ООПДО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(кол-во детей/процент</w:t>
            </w:r>
          </w:p>
        </w:tc>
        <w:tc>
          <w:tcPr>
            <w:tcW w:w="1566" w:type="dxa"/>
          </w:tcPr>
          <w:p w14:paraId="48E1BB58" w14:textId="34486146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Средний уровень</w:t>
            </w: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усвоения ООПДО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(кол-во детей/процент</w:t>
            </w:r>
          </w:p>
        </w:tc>
        <w:tc>
          <w:tcPr>
            <w:tcW w:w="1566" w:type="dxa"/>
          </w:tcPr>
          <w:p w14:paraId="16DCFA62" w14:textId="2725EA98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Низкий уровень </w:t>
            </w: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усвоения ООПДО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(кол-во детей/процент</w:t>
            </w:r>
          </w:p>
        </w:tc>
        <w:tc>
          <w:tcPr>
            <w:tcW w:w="2283" w:type="dxa"/>
          </w:tcPr>
          <w:p w14:paraId="3EDEBDF7" w14:textId="78A087A0" w:rsid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примечание</w:t>
            </w:r>
          </w:p>
        </w:tc>
      </w:tr>
      <w:tr w:rsidR="00A36C2C" w14:paraId="21A1A6C6" w14:textId="022A91F6" w:rsidTr="00FB01D0">
        <w:tc>
          <w:tcPr>
            <w:tcW w:w="1654" w:type="dxa"/>
          </w:tcPr>
          <w:p w14:paraId="5698399C" w14:textId="77777777" w:rsid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Карапузики</w:t>
            </w:r>
          </w:p>
          <w:p w14:paraId="263C6A1B" w14:textId="2BC7B441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(2-3 года)</w:t>
            </w:r>
          </w:p>
        </w:tc>
        <w:tc>
          <w:tcPr>
            <w:tcW w:w="1285" w:type="dxa"/>
          </w:tcPr>
          <w:p w14:paraId="76BF63E6" w14:textId="2036A20C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26</w:t>
            </w:r>
            <w:r w:rsidR="006040A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(из 29)</w:t>
            </w:r>
          </w:p>
        </w:tc>
        <w:tc>
          <w:tcPr>
            <w:tcW w:w="1566" w:type="dxa"/>
          </w:tcPr>
          <w:p w14:paraId="27686372" w14:textId="73514A16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/</w:t>
            </w: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54%</w:t>
            </w:r>
          </w:p>
        </w:tc>
        <w:tc>
          <w:tcPr>
            <w:tcW w:w="1566" w:type="dxa"/>
          </w:tcPr>
          <w:p w14:paraId="6ABBCDAD" w14:textId="1C2AEF0A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/</w:t>
            </w: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42%</w:t>
            </w:r>
          </w:p>
        </w:tc>
        <w:tc>
          <w:tcPr>
            <w:tcW w:w="1566" w:type="dxa"/>
          </w:tcPr>
          <w:p w14:paraId="41CE47B4" w14:textId="2DD9FBFD" w:rsidR="00A36C2C" w:rsidRPr="00A36C2C" w:rsidRDefault="00A36C2C" w:rsidP="00A36C2C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1/4%</w:t>
            </w:r>
          </w:p>
        </w:tc>
        <w:tc>
          <w:tcPr>
            <w:tcW w:w="2283" w:type="dxa"/>
          </w:tcPr>
          <w:p w14:paraId="362E4D0E" w14:textId="3FA89EF3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36C2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+3 не обследованных (зачислены, но не посещают)</w:t>
            </w:r>
          </w:p>
        </w:tc>
      </w:tr>
      <w:tr w:rsidR="00A36C2C" w14:paraId="4D0FFD9D" w14:textId="294EDEE4" w:rsidTr="00FB01D0">
        <w:tc>
          <w:tcPr>
            <w:tcW w:w="1654" w:type="dxa"/>
          </w:tcPr>
          <w:p w14:paraId="3550B108" w14:textId="77777777" w:rsid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Почемучки</w:t>
            </w:r>
          </w:p>
          <w:p w14:paraId="5187C05D" w14:textId="4CFBD816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(3-4 года)</w:t>
            </w:r>
          </w:p>
        </w:tc>
        <w:tc>
          <w:tcPr>
            <w:tcW w:w="1285" w:type="dxa"/>
          </w:tcPr>
          <w:p w14:paraId="5FEB7FBB" w14:textId="5F9710B6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32</w:t>
            </w:r>
          </w:p>
        </w:tc>
        <w:tc>
          <w:tcPr>
            <w:tcW w:w="1566" w:type="dxa"/>
          </w:tcPr>
          <w:p w14:paraId="689021DE" w14:textId="09F4C7DE" w:rsidR="00A36C2C" w:rsidRPr="00A36C2C" w:rsidRDefault="00787521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12/38%</w:t>
            </w:r>
          </w:p>
        </w:tc>
        <w:tc>
          <w:tcPr>
            <w:tcW w:w="1566" w:type="dxa"/>
          </w:tcPr>
          <w:p w14:paraId="7C7021EE" w14:textId="1E2ADD32" w:rsidR="00A36C2C" w:rsidRPr="00A36C2C" w:rsidRDefault="000D493E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13/41</w:t>
            </w:r>
          </w:p>
        </w:tc>
        <w:tc>
          <w:tcPr>
            <w:tcW w:w="1566" w:type="dxa"/>
          </w:tcPr>
          <w:p w14:paraId="74D290F5" w14:textId="47E9FD1C" w:rsidR="00A36C2C" w:rsidRPr="00A36C2C" w:rsidRDefault="000D493E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7/21%</w:t>
            </w:r>
          </w:p>
        </w:tc>
        <w:tc>
          <w:tcPr>
            <w:tcW w:w="2283" w:type="dxa"/>
          </w:tcPr>
          <w:p w14:paraId="51C9A246" w14:textId="6826BAF5" w:rsidR="00A36C2C" w:rsidRPr="00A36C2C" w:rsidRDefault="000D493E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1 ребенок двуязычный, плохо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говорящий  на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русском языке; 6-с тяжелыми нарушениями речи, слабой моторикой(тенденция к среднему уровню</w:t>
            </w:r>
          </w:p>
        </w:tc>
      </w:tr>
      <w:tr w:rsidR="00A36C2C" w14:paraId="65AD05DA" w14:textId="3F634247" w:rsidTr="00FB01D0">
        <w:tc>
          <w:tcPr>
            <w:tcW w:w="1654" w:type="dxa"/>
          </w:tcPr>
          <w:p w14:paraId="1FF22A8C" w14:textId="77777777" w:rsidR="00B21E60" w:rsidRDefault="00B21E60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Звездочки</w:t>
            </w:r>
          </w:p>
          <w:p w14:paraId="79815E8D" w14:textId="3FF7C94B" w:rsidR="00A36C2C" w:rsidRPr="00A36C2C" w:rsidRDefault="00B21E60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(4-5 лет)</w:t>
            </w:r>
          </w:p>
        </w:tc>
        <w:tc>
          <w:tcPr>
            <w:tcW w:w="1285" w:type="dxa"/>
          </w:tcPr>
          <w:p w14:paraId="7315445A" w14:textId="1A85D247" w:rsidR="00A36C2C" w:rsidRPr="00A36C2C" w:rsidRDefault="00823B4B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31</w:t>
            </w:r>
            <w:r w:rsidR="006040A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(из 32)</w:t>
            </w:r>
          </w:p>
        </w:tc>
        <w:tc>
          <w:tcPr>
            <w:tcW w:w="1566" w:type="dxa"/>
          </w:tcPr>
          <w:p w14:paraId="11EC17BA" w14:textId="52B1B1B4" w:rsidR="00A36C2C" w:rsidRPr="00A36C2C" w:rsidRDefault="00823B4B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5/16%</w:t>
            </w:r>
          </w:p>
        </w:tc>
        <w:tc>
          <w:tcPr>
            <w:tcW w:w="1566" w:type="dxa"/>
          </w:tcPr>
          <w:p w14:paraId="2956E4C2" w14:textId="1F294DE6" w:rsidR="00A36C2C" w:rsidRPr="00A36C2C" w:rsidRDefault="00823B4B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23/74%</w:t>
            </w:r>
          </w:p>
        </w:tc>
        <w:tc>
          <w:tcPr>
            <w:tcW w:w="1566" w:type="dxa"/>
          </w:tcPr>
          <w:p w14:paraId="0592A412" w14:textId="6D1FACAC" w:rsidR="00A36C2C" w:rsidRPr="00A36C2C" w:rsidRDefault="00823B4B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3/10%</w:t>
            </w:r>
          </w:p>
        </w:tc>
        <w:tc>
          <w:tcPr>
            <w:tcW w:w="2283" w:type="dxa"/>
          </w:tcPr>
          <w:p w14:paraId="4B7D28B4" w14:textId="77777777" w:rsidR="00A36C2C" w:rsidRDefault="00823B4B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 3х-один мало посещающий,1 прибыл в конце года</w:t>
            </w:r>
            <w:r w:rsidR="006040A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  <w:p w14:paraId="5DF27861" w14:textId="6B34FCFB" w:rsidR="006040AC" w:rsidRPr="00A36C2C" w:rsidRDefault="006040A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Не обследована Князькова Д.-не посещает д/сад</w:t>
            </w:r>
          </w:p>
        </w:tc>
      </w:tr>
      <w:tr w:rsidR="00A36C2C" w14:paraId="2FBD4B0B" w14:textId="3A01123B" w:rsidTr="00FB01D0">
        <w:tc>
          <w:tcPr>
            <w:tcW w:w="1654" w:type="dxa"/>
          </w:tcPr>
          <w:p w14:paraId="18200EF0" w14:textId="77777777" w:rsidR="00A36C2C" w:rsidRDefault="006040A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Сказка</w:t>
            </w:r>
          </w:p>
          <w:p w14:paraId="39C668B1" w14:textId="439A9F01" w:rsidR="00D65F36" w:rsidRPr="00A36C2C" w:rsidRDefault="00D65F36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5-6 лет</w:t>
            </w:r>
          </w:p>
        </w:tc>
        <w:tc>
          <w:tcPr>
            <w:tcW w:w="1285" w:type="dxa"/>
          </w:tcPr>
          <w:p w14:paraId="0BAB28BE" w14:textId="1253EBDB" w:rsidR="00A36C2C" w:rsidRPr="00A36C2C" w:rsidRDefault="006040A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  <w:r w:rsidR="005700A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из 30</w:t>
            </w:r>
          </w:p>
        </w:tc>
        <w:tc>
          <w:tcPr>
            <w:tcW w:w="1566" w:type="dxa"/>
          </w:tcPr>
          <w:p w14:paraId="4046BDB7" w14:textId="57A06F7F" w:rsidR="00A36C2C" w:rsidRPr="00A36C2C" w:rsidRDefault="00B64155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10/36%</w:t>
            </w:r>
          </w:p>
        </w:tc>
        <w:tc>
          <w:tcPr>
            <w:tcW w:w="1566" w:type="dxa"/>
          </w:tcPr>
          <w:p w14:paraId="74E8F443" w14:textId="1792F875" w:rsidR="00A36C2C" w:rsidRPr="00A36C2C" w:rsidRDefault="00B64155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15/54%</w:t>
            </w:r>
          </w:p>
        </w:tc>
        <w:tc>
          <w:tcPr>
            <w:tcW w:w="1566" w:type="dxa"/>
          </w:tcPr>
          <w:p w14:paraId="27EFA5ED" w14:textId="3C1A26A8" w:rsidR="00A36C2C" w:rsidRPr="00A36C2C" w:rsidRDefault="00B64155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1/4%</w:t>
            </w:r>
          </w:p>
        </w:tc>
        <w:tc>
          <w:tcPr>
            <w:tcW w:w="2283" w:type="dxa"/>
          </w:tcPr>
          <w:p w14:paraId="562537FA" w14:textId="37B89E6C" w:rsidR="00A36C2C" w:rsidRPr="00A36C2C" w:rsidRDefault="00B64155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1-ребенок с РАС и умственной отсталостью</w:t>
            </w:r>
          </w:p>
        </w:tc>
      </w:tr>
      <w:tr w:rsidR="00A36C2C" w14:paraId="67EBB5A6" w14:textId="6CE143CA" w:rsidTr="00FB01D0">
        <w:tc>
          <w:tcPr>
            <w:tcW w:w="1654" w:type="dxa"/>
          </w:tcPr>
          <w:p w14:paraId="3AF343EA" w14:textId="77777777" w:rsidR="00A36C2C" w:rsidRDefault="00BC7B78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Солнышко</w:t>
            </w:r>
          </w:p>
          <w:p w14:paraId="25E30433" w14:textId="77777777" w:rsidR="00D65F36" w:rsidRDefault="00D65F36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5-6 лет</w:t>
            </w:r>
          </w:p>
          <w:p w14:paraId="50F45783" w14:textId="77777777" w:rsidR="001C3FFF" w:rsidRDefault="001C3FFF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14:paraId="0BF4A596" w14:textId="1124EF13" w:rsidR="001C3FFF" w:rsidRPr="00A36C2C" w:rsidRDefault="001C3FFF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285" w:type="dxa"/>
          </w:tcPr>
          <w:p w14:paraId="438134FF" w14:textId="17A0A0AA" w:rsidR="00A36C2C" w:rsidRPr="00A36C2C" w:rsidRDefault="00BC7B78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30</w:t>
            </w:r>
          </w:p>
        </w:tc>
        <w:tc>
          <w:tcPr>
            <w:tcW w:w="1566" w:type="dxa"/>
          </w:tcPr>
          <w:p w14:paraId="4EDAFBBE" w14:textId="2A2CC199" w:rsidR="00A36C2C" w:rsidRPr="00A36C2C" w:rsidRDefault="00BC7B78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16/53%</w:t>
            </w:r>
          </w:p>
        </w:tc>
        <w:tc>
          <w:tcPr>
            <w:tcW w:w="1566" w:type="dxa"/>
          </w:tcPr>
          <w:p w14:paraId="41F89173" w14:textId="042D41E0" w:rsidR="00A36C2C" w:rsidRPr="00A36C2C" w:rsidRDefault="00BC7B78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9/30%</w:t>
            </w:r>
          </w:p>
        </w:tc>
        <w:tc>
          <w:tcPr>
            <w:tcW w:w="1566" w:type="dxa"/>
          </w:tcPr>
          <w:p w14:paraId="77F0B20E" w14:textId="45838893" w:rsidR="00A36C2C" w:rsidRPr="00A36C2C" w:rsidRDefault="00BC7B78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5/17%</w:t>
            </w:r>
          </w:p>
        </w:tc>
        <w:tc>
          <w:tcPr>
            <w:tcW w:w="2283" w:type="dxa"/>
          </w:tcPr>
          <w:p w14:paraId="18F291A6" w14:textId="10A0A256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A36C2C" w14:paraId="159CE145" w14:textId="2CCA4B1F" w:rsidTr="00FB01D0">
        <w:tc>
          <w:tcPr>
            <w:tcW w:w="1654" w:type="dxa"/>
          </w:tcPr>
          <w:p w14:paraId="55D692A3" w14:textId="77777777" w:rsidR="00A36C2C" w:rsidRDefault="001C3FFF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Пчелки</w:t>
            </w:r>
          </w:p>
          <w:p w14:paraId="58A4972A" w14:textId="5848AF7F" w:rsidR="001C3FFF" w:rsidRPr="00A36C2C" w:rsidRDefault="001C3FFF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6-7 лет</w:t>
            </w:r>
          </w:p>
        </w:tc>
        <w:tc>
          <w:tcPr>
            <w:tcW w:w="1285" w:type="dxa"/>
          </w:tcPr>
          <w:p w14:paraId="3D481BBF" w14:textId="3086C1ED" w:rsidR="00A36C2C" w:rsidRPr="00A36C2C" w:rsidRDefault="001C3FFF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  <w:r w:rsidR="002F004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</w:t>
            </w:r>
          </w:p>
        </w:tc>
        <w:tc>
          <w:tcPr>
            <w:tcW w:w="1566" w:type="dxa"/>
          </w:tcPr>
          <w:p w14:paraId="125D4109" w14:textId="0C03ACD4" w:rsidR="00A36C2C" w:rsidRPr="00A36C2C" w:rsidRDefault="002F004E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9/31%</w:t>
            </w:r>
          </w:p>
        </w:tc>
        <w:tc>
          <w:tcPr>
            <w:tcW w:w="1566" w:type="dxa"/>
          </w:tcPr>
          <w:p w14:paraId="1E94B729" w14:textId="61725EC7" w:rsidR="00A36C2C" w:rsidRPr="00A36C2C" w:rsidRDefault="002F004E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17/59%</w:t>
            </w:r>
          </w:p>
        </w:tc>
        <w:tc>
          <w:tcPr>
            <w:tcW w:w="1566" w:type="dxa"/>
          </w:tcPr>
          <w:p w14:paraId="4A435EE9" w14:textId="7B44E20F" w:rsidR="00A36C2C" w:rsidRPr="00A36C2C" w:rsidRDefault="002F004E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3/10%</w:t>
            </w:r>
          </w:p>
        </w:tc>
        <w:tc>
          <w:tcPr>
            <w:tcW w:w="2283" w:type="dxa"/>
          </w:tcPr>
          <w:p w14:paraId="67B0B87B" w14:textId="5FDF33D7" w:rsidR="00A36C2C" w:rsidRPr="00A36C2C" w:rsidRDefault="00D0427A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 детей не поступают в школу в 2022г.</w:t>
            </w:r>
          </w:p>
        </w:tc>
      </w:tr>
      <w:tr w:rsidR="00A36C2C" w14:paraId="461E5B5B" w14:textId="01A226D2" w:rsidTr="00FB01D0">
        <w:tc>
          <w:tcPr>
            <w:tcW w:w="1654" w:type="dxa"/>
          </w:tcPr>
          <w:p w14:paraId="7A3B6B5D" w14:textId="77777777" w:rsidR="002F004E" w:rsidRDefault="002F004E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Смешарики</w:t>
            </w:r>
            <w:proofErr w:type="spellEnd"/>
          </w:p>
          <w:p w14:paraId="3E7AD8A0" w14:textId="357F931C" w:rsidR="00A36C2C" w:rsidRPr="00A36C2C" w:rsidRDefault="001C3FFF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6-7 лет</w:t>
            </w:r>
          </w:p>
        </w:tc>
        <w:tc>
          <w:tcPr>
            <w:tcW w:w="1285" w:type="dxa"/>
          </w:tcPr>
          <w:p w14:paraId="09D553AF" w14:textId="3D83D971" w:rsidR="00A36C2C" w:rsidRPr="00A36C2C" w:rsidRDefault="002F004E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24 из 27</w:t>
            </w:r>
          </w:p>
        </w:tc>
        <w:tc>
          <w:tcPr>
            <w:tcW w:w="1566" w:type="dxa"/>
          </w:tcPr>
          <w:p w14:paraId="57F82715" w14:textId="0565E125" w:rsidR="00A36C2C" w:rsidRPr="00A36C2C" w:rsidRDefault="002F004E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7/29%</w:t>
            </w:r>
          </w:p>
        </w:tc>
        <w:tc>
          <w:tcPr>
            <w:tcW w:w="1566" w:type="dxa"/>
          </w:tcPr>
          <w:p w14:paraId="6600278B" w14:textId="7723796B" w:rsidR="00A36C2C" w:rsidRPr="00A36C2C" w:rsidRDefault="002F004E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12/50%</w:t>
            </w:r>
          </w:p>
        </w:tc>
        <w:tc>
          <w:tcPr>
            <w:tcW w:w="1566" w:type="dxa"/>
          </w:tcPr>
          <w:p w14:paraId="2EF9F450" w14:textId="0E710730" w:rsidR="00A36C2C" w:rsidRPr="00A36C2C" w:rsidRDefault="002F004E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5/21%</w:t>
            </w:r>
          </w:p>
        </w:tc>
        <w:tc>
          <w:tcPr>
            <w:tcW w:w="2283" w:type="dxa"/>
          </w:tcPr>
          <w:p w14:paraId="44B7FB7D" w14:textId="29F598C6" w:rsidR="00A36C2C" w:rsidRPr="00A36C2C" w:rsidRDefault="00D0427A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ребенок  не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поступает в школу в 2022 г.</w:t>
            </w:r>
          </w:p>
        </w:tc>
      </w:tr>
      <w:tr w:rsidR="00A36C2C" w14:paraId="4D8BB7C7" w14:textId="6137C2E6" w:rsidTr="00FB01D0">
        <w:tc>
          <w:tcPr>
            <w:tcW w:w="1654" w:type="dxa"/>
          </w:tcPr>
          <w:p w14:paraId="11AB59BB" w14:textId="77777777" w:rsidR="00D0427A" w:rsidRDefault="00D0427A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Непоседы</w:t>
            </w:r>
          </w:p>
          <w:p w14:paraId="15A3980A" w14:textId="296B3A61" w:rsidR="00A36C2C" w:rsidRPr="00A36C2C" w:rsidRDefault="001C3FFF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6-7 лет</w:t>
            </w:r>
          </w:p>
        </w:tc>
        <w:tc>
          <w:tcPr>
            <w:tcW w:w="1285" w:type="dxa"/>
          </w:tcPr>
          <w:p w14:paraId="400C7347" w14:textId="4E6A437C" w:rsidR="00A36C2C" w:rsidRPr="00A36C2C" w:rsidRDefault="00D0427A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30</w:t>
            </w:r>
          </w:p>
        </w:tc>
        <w:tc>
          <w:tcPr>
            <w:tcW w:w="1566" w:type="dxa"/>
          </w:tcPr>
          <w:p w14:paraId="38AF34BF" w14:textId="1928A1DF" w:rsidR="00A36C2C" w:rsidRPr="00A36C2C" w:rsidRDefault="00D0427A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18/60%</w:t>
            </w:r>
          </w:p>
        </w:tc>
        <w:tc>
          <w:tcPr>
            <w:tcW w:w="1566" w:type="dxa"/>
          </w:tcPr>
          <w:p w14:paraId="348767F1" w14:textId="04CBB2E0" w:rsidR="00A36C2C" w:rsidRPr="00A36C2C" w:rsidRDefault="00D0427A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12/40%</w:t>
            </w:r>
          </w:p>
        </w:tc>
        <w:tc>
          <w:tcPr>
            <w:tcW w:w="1566" w:type="dxa"/>
          </w:tcPr>
          <w:p w14:paraId="49AB5940" w14:textId="1599DDB2" w:rsidR="00A36C2C" w:rsidRPr="00A36C2C" w:rsidRDefault="00D0427A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2283" w:type="dxa"/>
          </w:tcPr>
          <w:p w14:paraId="333CEAB7" w14:textId="77777777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A36C2C" w14:paraId="38E3B2FE" w14:textId="43053D4E" w:rsidTr="00FB01D0">
        <w:tc>
          <w:tcPr>
            <w:tcW w:w="1654" w:type="dxa"/>
          </w:tcPr>
          <w:p w14:paraId="04162ABC" w14:textId="56F85340" w:rsidR="00A36C2C" w:rsidRPr="00A36C2C" w:rsidRDefault="00D0427A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Итого</w:t>
            </w:r>
          </w:p>
        </w:tc>
        <w:tc>
          <w:tcPr>
            <w:tcW w:w="1285" w:type="dxa"/>
          </w:tcPr>
          <w:p w14:paraId="61720ED0" w14:textId="3B75B728" w:rsidR="00A36C2C" w:rsidRPr="00A36C2C" w:rsidRDefault="005700A5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228</w:t>
            </w:r>
          </w:p>
        </w:tc>
        <w:tc>
          <w:tcPr>
            <w:tcW w:w="1566" w:type="dxa"/>
          </w:tcPr>
          <w:p w14:paraId="6FAF3B52" w14:textId="4177AC4F" w:rsidR="00A36C2C" w:rsidRPr="00A36C2C" w:rsidRDefault="005700A5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91/</w:t>
            </w:r>
            <w:r w:rsidR="00F30BA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40%</w:t>
            </w:r>
          </w:p>
        </w:tc>
        <w:tc>
          <w:tcPr>
            <w:tcW w:w="1566" w:type="dxa"/>
          </w:tcPr>
          <w:p w14:paraId="30839900" w14:textId="1FD768AD" w:rsidR="00A36C2C" w:rsidRPr="00A36C2C" w:rsidRDefault="005700A5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112</w:t>
            </w:r>
            <w:r w:rsidR="00F30BA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/49%</w:t>
            </w:r>
          </w:p>
        </w:tc>
        <w:tc>
          <w:tcPr>
            <w:tcW w:w="1566" w:type="dxa"/>
          </w:tcPr>
          <w:p w14:paraId="4391512B" w14:textId="29570358" w:rsidR="00A36C2C" w:rsidRPr="00A36C2C" w:rsidRDefault="00F30BA1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25/11%</w:t>
            </w:r>
          </w:p>
        </w:tc>
        <w:tc>
          <w:tcPr>
            <w:tcW w:w="2283" w:type="dxa"/>
          </w:tcPr>
          <w:p w14:paraId="3B0DB679" w14:textId="77777777" w:rsidR="00A36C2C" w:rsidRPr="00A36C2C" w:rsidRDefault="00A36C2C" w:rsidP="00C94FC7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</w:tbl>
    <w:p w14:paraId="399F3152" w14:textId="2091829D" w:rsidR="00A36C2C" w:rsidRDefault="00D87746" w:rsidP="00C94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Динамику по 5 образовательным областям можно увидеть в следующей таблице:</w:t>
      </w:r>
    </w:p>
    <w:p w14:paraId="53D4C8A7" w14:textId="7EA1A9A7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</w:p>
    <w:tbl>
      <w:tblPr>
        <w:tblW w:w="99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870"/>
        <w:gridCol w:w="945"/>
        <w:gridCol w:w="972"/>
        <w:gridCol w:w="917"/>
        <w:gridCol w:w="917"/>
        <w:gridCol w:w="821"/>
        <w:gridCol w:w="933"/>
        <w:gridCol w:w="878"/>
        <w:gridCol w:w="1041"/>
      </w:tblGrid>
      <w:tr w:rsidR="00C94FC7" w:rsidRPr="009C2A94" w14:paraId="6FA00314" w14:textId="77777777" w:rsidTr="005E0083">
        <w:trPr>
          <w:trHeight w:val="21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8177" w14:textId="77777777" w:rsidR="00C94FC7" w:rsidRPr="009C2A94" w:rsidRDefault="00C94FC7" w:rsidP="005E00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810E" w14:textId="77777777" w:rsidR="00C94FC7" w:rsidRPr="009C2A94" w:rsidRDefault="00C94FC7" w:rsidP="005E00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CD338" w14:textId="77777777" w:rsidR="00C94FC7" w:rsidRPr="009C2A94" w:rsidRDefault="00C94FC7" w:rsidP="005E0083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Уровни</w:t>
            </w:r>
          </w:p>
        </w:tc>
      </w:tr>
      <w:tr w:rsidR="00C94FC7" w:rsidRPr="009C2A94" w14:paraId="75F4C214" w14:textId="77777777" w:rsidTr="005E0083">
        <w:trPr>
          <w:trHeight w:val="5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A2FA25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633C3A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4E4B" w14:textId="77777777" w:rsidR="00C94FC7" w:rsidRPr="009C2A94" w:rsidRDefault="00C94FC7" w:rsidP="005E008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692F" w14:textId="77777777" w:rsidR="00C94FC7" w:rsidRPr="009C2A94" w:rsidRDefault="00C94FC7" w:rsidP="005E008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средний/</w:t>
            </w: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br/>
              <w:t>высокий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23D64" w14:textId="77777777" w:rsidR="00C94FC7" w:rsidRPr="009C2A94" w:rsidRDefault="00C94FC7" w:rsidP="005E008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EEFB" w14:textId="77777777" w:rsidR="00C94FC7" w:rsidRPr="009C2A94" w:rsidRDefault="00C94FC7" w:rsidP="005E008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низкий/</w:t>
            </w: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br/>
              <w:t>средний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023A" w14:textId="77777777" w:rsidR="00C94FC7" w:rsidRPr="009C2A94" w:rsidRDefault="00C94FC7" w:rsidP="005E00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4C41" w14:textId="77777777" w:rsidR="00C94FC7" w:rsidRPr="009C2A94" w:rsidRDefault="00C94FC7" w:rsidP="005E008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низший/</w:t>
            </w: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br/>
              <w:t>низкий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23A5" w14:textId="77777777" w:rsidR="00C94FC7" w:rsidRPr="009C2A94" w:rsidRDefault="00C94FC7" w:rsidP="005E008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3619" w14:textId="77777777" w:rsidR="00C94FC7" w:rsidRPr="009C2A94" w:rsidRDefault="00C94FC7" w:rsidP="005E008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14:paraId="07F25007" w14:textId="77777777" w:rsidR="00C94FC7" w:rsidRPr="009C2A94" w:rsidRDefault="00C94FC7" w:rsidP="005E008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динамика</w:t>
            </w:r>
          </w:p>
        </w:tc>
      </w:tr>
      <w:tr w:rsidR="00C94FC7" w:rsidRPr="009C2A94" w14:paraId="12CB5E11" w14:textId="77777777" w:rsidTr="005E0083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6798B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1A222" w14:textId="77777777" w:rsidR="00C94FC7" w:rsidRPr="009C2A94" w:rsidRDefault="00C94FC7" w:rsidP="005E0083">
            <w:pPr>
              <w:spacing w:before="60" w:after="6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Начало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EDF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AB26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9909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CC01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251E" w14:textId="5ED1C3BD" w:rsidR="00C94FC7" w:rsidRPr="009C2A94" w:rsidRDefault="00910158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</w:t>
            </w:r>
            <w:r w:rsidR="00C94FC7"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D92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4EB1" w14:textId="1E802119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B0BF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94FC7" w:rsidRPr="009C2A94" w14:paraId="527B2276" w14:textId="77777777" w:rsidTr="005E0083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45B04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5BB4" w14:textId="77777777" w:rsidR="00C94FC7" w:rsidRPr="009C2A94" w:rsidRDefault="00C94FC7" w:rsidP="005E0083">
            <w:pPr>
              <w:spacing w:before="60" w:after="6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EB86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3312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06A4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97E6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90F9F" w14:textId="09251E73" w:rsidR="00C94FC7" w:rsidRPr="009C2A94" w:rsidRDefault="00910158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</w:t>
            </w:r>
            <w:r w:rsidR="00C94FC7"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2206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232A" w14:textId="7694296C" w:rsidR="00C94FC7" w:rsidRPr="009C2A94" w:rsidRDefault="00910158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  <w:r w:rsidR="00C94FC7"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B3B6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53%</w:t>
            </w:r>
          </w:p>
        </w:tc>
      </w:tr>
      <w:tr w:rsidR="00C94FC7" w:rsidRPr="009C2A94" w14:paraId="483D04E1" w14:textId="77777777" w:rsidTr="005E0083">
        <w:trPr>
          <w:trHeight w:val="240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DE6F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32CD" w14:textId="77777777" w:rsidR="00C94FC7" w:rsidRPr="009C2A94" w:rsidRDefault="00C94FC7" w:rsidP="005E0083">
            <w:pPr>
              <w:spacing w:before="60" w:after="6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Начало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9A37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3594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4382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FBCC6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DD02" w14:textId="7E449472" w:rsidR="00C94FC7" w:rsidRPr="009C2A94" w:rsidRDefault="00910158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</w:t>
            </w:r>
            <w:r w:rsidR="00C94FC7"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70D7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5BD27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3AD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94FC7" w:rsidRPr="009C2A94" w14:paraId="344946C6" w14:textId="77777777" w:rsidTr="005E00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F1086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D0B86" w14:textId="77777777" w:rsidR="00C94FC7" w:rsidRPr="009C2A94" w:rsidRDefault="00C94FC7" w:rsidP="005E0083">
            <w:pPr>
              <w:spacing w:before="60" w:after="6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E9E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DF32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8608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BD77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5991" w14:textId="1AB451F2" w:rsidR="00C94FC7" w:rsidRPr="009C2A94" w:rsidRDefault="00910158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  <w:r w:rsidR="00C94FC7"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1F99F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42D2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4802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31%</w:t>
            </w:r>
          </w:p>
        </w:tc>
      </w:tr>
      <w:tr w:rsidR="00C94FC7" w:rsidRPr="009C2A94" w14:paraId="2F2D9DFB" w14:textId="77777777" w:rsidTr="005E0083">
        <w:trPr>
          <w:trHeight w:val="256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EFCB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4518" w14:textId="77777777" w:rsidR="00C94FC7" w:rsidRPr="009C2A94" w:rsidRDefault="00C94FC7" w:rsidP="005E0083">
            <w:pPr>
              <w:spacing w:before="60" w:after="6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Начало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776B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52B92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68DD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C48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4F5AB" w14:textId="10613475" w:rsidR="00C94FC7" w:rsidRPr="009C2A94" w:rsidRDefault="00910158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</w:t>
            </w:r>
            <w:r w:rsidR="00C94FC7"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16D8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47830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ABA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94FC7" w:rsidRPr="009C2A94" w14:paraId="06E5D92B" w14:textId="77777777" w:rsidTr="005E0083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27E61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FAB2" w14:textId="77777777" w:rsidR="00C94FC7" w:rsidRPr="009C2A94" w:rsidRDefault="00C94FC7" w:rsidP="005E0083">
            <w:pPr>
              <w:spacing w:before="60" w:after="6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C65FD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8741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BB7A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229F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E56F" w14:textId="6F3D965E" w:rsidR="00C94FC7" w:rsidRPr="009C2A94" w:rsidRDefault="00EE43AF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</w:t>
            </w:r>
            <w:r w:rsidR="00C94FC7"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DAB96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98A5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D525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30%</w:t>
            </w:r>
          </w:p>
        </w:tc>
      </w:tr>
      <w:tr w:rsidR="00C94FC7" w:rsidRPr="009C2A94" w14:paraId="17C7FBA0" w14:textId="77777777" w:rsidTr="005E0083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8E950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7FB9" w14:textId="77777777" w:rsidR="00C94FC7" w:rsidRPr="009C2A94" w:rsidRDefault="00C94FC7" w:rsidP="005E0083">
            <w:pPr>
              <w:spacing w:before="60" w:after="6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Начало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B7FE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78AB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C1974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4F2E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81F5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8392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63A3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37C3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94FC7" w:rsidRPr="009C2A94" w14:paraId="7818771D" w14:textId="77777777" w:rsidTr="005E008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0CDD0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10D6" w14:textId="77777777" w:rsidR="00C94FC7" w:rsidRPr="009C2A94" w:rsidRDefault="00C94FC7" w:rsidP="005E0083">
            <w:pPr>
              <w:spacing w:before="60" w:after="6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EF21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BBE7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4A96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022C6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2EE4F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0127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1EE57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49C8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52%</w:t>
            </w:r>
          </w:p>
        </w:tc>
      </w:tr>
      <w:tr w:rsidR="00C94FC7" w:rsidRPr="009C2A94" w14:paraId="303538E9" w14:textId="77777777" w:rsidTr="005E0083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E7E3B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9073" w14:textId="77777777" w:rsidR="00C94FC7" w:rsidRPr="009C2A94" w:rsidRDefault="00C94FC7" w:rsidP="005E0083">
            <w:pPr>
              <w:spacing w:before="60" w:after="6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Начало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5EA6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DC18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8418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84D4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9974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9A1D9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F033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C3C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94FC7" w:rsidRPr="009C2A94" w14:paraId="7011A2CD" w14:textId="77777777" w:rsidTr="005E008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D50748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1751" w14:textId="77777777" w:rsidR="00C94FC7" w:rsidRPr="009C2A94" w:rsidRDefault="00C94FC7" w:rsidP="005E0083">
            <w:pPr>
              <w:spacing w:before="60" w:after="6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C672D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00CB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1E3F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4110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C50C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34D14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CB6F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52FE" w14:textId="77777777" w:rsidR="00C94FC7" w:rsidRPr="009C2A94" w:rsidRDefault="00C94FC7" w:rsidP="005E0083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9C2A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66%</w:t>
            </w:r>
          </w:p>
        </w:tc>
      </w:tr>
    </w:tbl>
    <w:p w14:paraId="6F9F8C14" w14:textId="78530564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  <w:r w:rsidRPr="009C2A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C976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 подготовительн</w:t>
      </w:r>
      <w:r w:rsidR="00D87746" w:rsidRPr="00C976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ых</w:t>
      </w:r>
      <w:r w:rsidRPr="00C976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групп</w:t>
      </w:r>
      <w:r w:rsidRPr="009C2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проявляют собственную самостоятельность и независимость от взрослых, осознание себя, своих достоинств и недостатков. В процессе взаимодействия со взрослыми и сверстниками дети осознают своё социальное «Я» и понимают характер отношений к ним окружающих. </w:t>
      </w:r>
      <w:r w:rsidR="00D87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Большинство воспитанников</w:t>
      </w:r>
      <w:r w:rsidRPr="009C2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усвоили этические мерки, принятые в обществе, способы общения и взаимодействия ребенка со взрослыми и сверстниками во время образовательной и игровой деятельности; учатся создавать новые инициативные сюжетные игры, основываясь на собственные  разносторонние представления о действительности, устанавливать ролевые отношения, создавать игровую обстановку, использовать реальные предметы и их заместители, обогащать тематику и виды игр, игровые действия, сюжеты; научились устанавливать дружеские, партнёрские взаимоотношения в игровых объединениях по интересам, договариваться друг с другом, справедливо распределять роли, разрешать конфликты; могут проявлять произвольность поведения, поощрять инициативность игровых замыслов. Дети уверенные, инициативные, эмоционально отзывчивые; у них сформировалась готовность к совместной деятельности со сверстниками; уважительное отношение и чувство </w:t>
      </w:r>
      <w:r w:rsidRPr="009C2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принадлежности к своей семье и к сообществу детей и взрослых в организации; проявляют интерес к труду взрослых и стремление беречь результаты их труда, получены   позитивные установки к основам безопасного поведения в быту, социуме, природе.</w:t>
      </w:r>
    </w:p>
    <w:p w14:paraId="56CDD3F9" w14:textId="77777777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Воспитанники сознательно относятся к собственному здоровью, знают, как доступными способами его укреплять, владеют техникой выполнения   общеразвивающих упражнений, основных движений, соблюдают правила в подвижных играх и контролируют их выполнение, достигают результата при выполнении физических упражнений. Могут уверенно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</w:t>
      </w:r>
    </w:p>
    <w:p w14:paraId="3149E946" w14:textId="52B57D9F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На достаточном уровне </w:t>
      </w:r>
      <w:r w:rsidR="00D87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большинство детей </w:t>
      </w:r>
      <w:r w:rsidRPr="009C2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</w:t>
      </w:r>
      <w:r w:rsidR="00D87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C2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разговорной речью и учатся свободно общаться с близкими взрослыми и детьми; умеют привлекать к себе внимание  собеседника, интересуются высказываниями партнёра, отвечают на них словом, действиями; могут выражать мысли в форме полных и неполных простых предложений, коротких текстов; проявляют интерес к рассказыванию знакомых сказок, передаче содержания мультфильмов, книг; могут употреблять в высказываниях разные части речи, эпитеты, сравнения, синонимы; стремятся говорить грамматически правильно.</w:t>
      </w:r>
    </w:p>
    <w:p w14:paraId="7B86F8E5" w14:textId="3D31BEB1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итоге проведённого мониторингового обследования выяснено, что у детей к школе </w:t>
      </w:r>
      <w:r w:rsidR="00D87746"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сформированы познавательные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интересы, большинство детей выговаривают все звуки родного языка, сформирован грамматический строй речи. Они умеют договариваться, находить выход из конфликтных ситуаций. Преобладает высокий уровень достижения результатов освоения образовательной программы дошкольного уровня</w:t>
      </w:r>
      <w:r w:rsidR="00D8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(можно выделить детей группы «Непоседы»)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499F0EF" w14:textId="062EC0FC" w:rsidR="00C94FC7" w:rsidRPr="009C2A94" w:rsidRDefault="00C94FC7" w:rsidP="00D8774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9C2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результатам мониторинга освоения образовательной программы дошкольного уровня по всем возрастным группам к концу 202</w:t>
      </w:r>
      <w:r w:rsidR="00D877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1-2022</w:t>
      </w:r>
      <w:r w:rsidRPr="009C2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учебного </w:t>
      </w:r>
      <w:proofErr w:type="gramStart"/>
      <w:r w:rsidRPr="009C2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года  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наблюдается</w:t>
      </w:r>
      <w:proofErr w:type="gramEnd"/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положительная динамика </w:t>
      </w:r>
    </w:p>
    <w:p w14:paraId="10BCDAE4" w14:textId="0008E709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9C2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Вывод: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результаты мониторинга освоения воспитанниками структурного подразделения детский сад образовательной программы дошкольного уровня по образовательным областям являются удовлетворительными на достаточном уровне.</w:t>
      </w:r>
    </w:p>
    <w:p w14:paraId="38261D0B" w14:textId="77777777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</w:t>
      </w: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2934FC06" w14:textId="42F7EB08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Вести целенаправленную работу по повышению качества освоения программного материала по образовательным областям «Познавательное развитие», «Речевое развитие».  </w:t>
      </w:r>
    </w:p>
    <w:p w14:paraId="70B54187" w14:textId="77777777" w:rsidR="00C94FC7" w:rsidRPr="009C2A94" w:rsidRDefault="00C94FC7" w:rsidP="00C94FC7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Срок </w:t>
      </w:r>
      <w:proofErr w:type="gramStart"/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исполнения:  постоянно</w:t>
      </w:r>
      <w:proofErr w:type="gramEnd"/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течение года.</w:t>
      </w:r>
    </w:p>
    <w:p w14:paraId="749FBF97" w14:textId="77777777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Осуществлять дифференцированный подход в течение года к детям с целью улучшения освоения программы.</w:t>
      </w:r>
    </w:p>
    <w:p w14:paraId="2F860542" w14:textId="6904E963" w:rsidR="00C94FC7" w:rsidRPr="009C2A94" w:rsidRDefault="00C94FC7" w:rsidP="00C94FC7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Срок </w:t>
      </w:r>
      <w:proofErr w:type="gramStart"/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исполнения:  </w:t>
      </w:r>
      <w:r w:rsidR="002179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постоянно</w:t>
      </w:r>
      <w:proofErr w:type="gramEnd"/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течение года</w:t>
      </w:r>
    </w:p>
    <w:p w14:paraId="43848320" w14:textId="77777777" w:rsidR="00C94FC7" w:rsidRPr="009C2A94" w:rsidRDefault="00C94FC7" w:rsidP="00C94FC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3.  При планировании </w:t>
      </w:r>
      <w:proofErr w:type="spellStart"/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-образовательной работы учитывать результаты мониторинга.</w:t>
      </w:r>
    </w:p>
    <w:p w14:paraId="4DA74DC6" w14:textId="77777777" w:rsidR="00C94FC7" w:rsidRPr="009C2A94" w:rsidRDefault="00C94FC7" w:rsidP="00C94FC7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Срок </w:t>
      </w:r>
      <w:proofErr w:type="gramStart"/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исполнения:  постоянно</w:t>
      </w:r>
      <w:proofErr w:type="gramEnd"/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течение года.</w:t>
      </w:r>
    </w:p>
    <w:p w14:paraId="265F7508" w14:textId="77777777" w:rsidR="00C94FC7" w:rsidRPr="009C2A94" w:rsidRDefault="00C94FC7" w:rsidP="00C94FC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Продолжать работу, направленную на улучшение посещаемости детей (укрепление здоровья детей, закаливающие мероприятия и т.д.)</w:t>
      </w:r>
    </w:p>
    <w:p w14:paraId="659FC0C3" w14:textId="7C7A57F3" w:rsidR="00C94FC7" w:rsidRPr="00217946" w:rsidRDefault="00C94FC7" w:rsidP="0021794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2A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D38EF61" w14:textId="45BC9806" w:rsidR="003C5102" w:rsidRDefault="00217946" w:rsidP="003C5102">
      <w:pPr>
        <w:pStyle w:val="1"/>
        <w:ind w:right="-28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C510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ДОУ-А </w:t>
      </w:r>
    </w:p>
    <w:p w14:paraId="2C441A81" w14:textId="77777777" w:rsidR="003C5102" w:rsidRDefault="003C5102" w:rsidP="003C5102">
      <w:pPr>
        <w:pStyle w:val="1"/>
        <w:ind w:right="-28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О готовности к начальному этапу школьного периода жизни по ВСОКО</w:t>
      </w:r>
    </w:p>
    <w:p w14:paraId="4BB99E87" w14:textId="77777777" w:rsidR="003C5102" w:rsidRDefault="003C5102" w:rsidP="003C5102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8F9F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8F9FA"/>
        </w:rPr>
        <w:t>СП 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8F9FA"/>
        </w:rPr>
        <w:t>Ньютошка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8F9FA"/>
        </w:rPr>
        <w:t>» (МАОУ «Лицей № 6 «Перспектива»)</w:t>
      </w:r>
    </w:p>
    <w:p w14:paraId="2B038ED1" w14:textId="77777777" w:rsidR="003C5102" w:rsidRDefault="003C5102" w:rsidP="003C5102">
      <w:pPr>
        <w:pStyle w:val="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Указать систему показателей формирующей деятельности, прописанных во ВСОКО, для 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tbl>
      <w:tblPr>
        <w:tblW w:w="993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3"/>
        <w:gridCol w:w="5957"/>
      </w:tblGrid>
      <w:tr w:rsidR="003C5102" w14:paraId="32D087F4" w14:textId="77777777" w:rsidTr="003C5102">
        <w:trPr>
          <w:trHeight w:val="661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A9F5F" w14:textId="77777777" w:rsidR="003C5102" w:rsidRDefault="003C5102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Социально-нормативная характеристика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0E93C" w14:textId="77777777" w:rsidR="003C5102" w:rsidRDefault="003C5102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из ВСОКО</w:t>
            </w:r>
          </w:p>
        </w:tc>
      </w:tr>
      <w:tr w:rsidR="003C5102" w14:paraId="520282C7" w14:textId="77777777" w:rsidTr="003C5102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C575D" w14:textId="77777777" w:rsidR="003C5102" w:rsidRDefault="003C5102">
            <w:pPr>
              <w:pStyle w:val="1"/>
              <w:widowControl w:val="0"/>
              <w:tabs>
                <w:tab w:val="left" w:pos="945"/>
              </w:tabs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1.Проявление инициативы и самостоятельности в разных видах деятельности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03558" w14:textId="77777777" w:rsidR="003C5102" w:rsidRDefault="003C51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педагогов создать условия для развития у детей инициативности, самостоятельности, ответственности</w:t>
            </w:r>
          </w:p>
          <w:p w14:paraId="05FB5168" w14:textId="77777777" w:rsidR="003C5102" w:rsidRDefault="003C51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поддерживать инициативу детей в разных видах деятельности (в процессе игр и НОД мотивируют высказывать собственные мнения, предложения, не навязывают готовых решений)</w:t>
            </w:r>
          </w:p>
          <w:p w14:paraId="156EAD7E" w14:textId="77777777" w:rsidR="003C5102" w:rsidRDefault="003C51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-Поощряют самостоятельность детей в разных видах деятельности, при выполнении различных поручений</w:t>
            </w:r>
          </w:p>
        </w:tc>
      </w:tr>
      <w:tr w:rsidR="003C5102" w14:paraId="2B1976D2" w14:textId="77777777" w:rsidTr="003C5102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FFB7D" w14:textId="77777777" w:rsidR="003C5102" w:rsidRDefault="003C5102">
            <w:pPr>
              <w:pStyle w:val="1"/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2.Способность к волевым усилиям, умение следовать социальным нормам и правилам в разных видах деятельности, в общении со взрослыми и другими детьми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FB32B" w14:textId="77777777" w:rsidR="003C5102" w:rsidRDefault="003C51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-Создают условия для развития у детей уверенности в себе, положительного самоощущения, чувства собственного достоинства</w:t>
            </w:r>
          </w:p>
          <w:p w14:paraId="3CC93A69" w14:textId="77777777" w:rsidR="003C5102" w:rsidRDefault="003C51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-Приобщают детей к нравственным ценностям и создают условия для формирования у детей положительного отношения к другим людям</w:t>
            </w:r>
          </w:p>
          <w:p w14:paraId="0ED2940E" w14:textId="77777777" w:rsidR="003C5102" w:rsidRDefault="003C51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-Создают условия для развития сотрудничества между детьми</w:t>
            </w:r>
          </w:p>
          <w:p w14:paraId="3F86A29F" w14:textId="77777777" w:rsidR="003C5102" w:rsidRDefault="003C51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-Развивают чувство ответственности за решение, общее дело, данное слово</w:t>
            </w:r>
          </w:p>
        </w:tc>
      </w:tr>
      <w:tr w:rsidR="003C5102" w14:paraId="38C50430" w14:textId="77777777" w:rsidTr="003C5102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00D97" w14:textId="77777777" w:rsidR="003C5102" w:rsidRDefault="003C5102">
            <w:pPr>
              <w:pStyle w:val="1"/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Познавательная активность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60F48" w14:textId="77777777" w:rsidR="003C5102" w:rsidRDefault="003C51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-Воспитывают интерес к предметам и явлениям окружающего мира, формируют навыки познания окружающего мира</w:t>
            </w:r>
          </w:p>
        </w:tc>
      </w:tr>
    </w:tbl>
    <w:p w14:paraId="793E86C4" w14:textId="77777777" w:rsidR="003C5102" w:rsidRDefault="003C5102" w:rsidP="003C5102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EC50B88" w14:textId="77777777" w:rsidR="003C5102" w:rsidRDefault="003C5102" w:rsidP="003C5102">
      <w:pPr>
        <w:pStyle w:val="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знакомы с показателями формирующей деятельности, прописанными во ВСОКО, для 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p w14:paraId="185843D7" w14:textId="77777777" w:rsidR="003C5102" w:rsidRDefault="003C5102" w:rsidP="003C5102">
      <w:pPr>
        <w:pStyle w:val="1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1"/>
        <w:gridCol w:w="4939"/>
      </w:tblGrid>
      <w:tr w:rsidR="003C5102" w14:paraId="47C31AAD" w14:textId="77777777" w:rsidTr="003C5102">
        <w:trPr>
          <w:trHeight w:val="240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F4415" w14:textId="77777777" w:rsidR="003C5102" w:rsidRDefault="003C5102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Знакомы (количество педагогов/%)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39D36" w14:textId="77777777" w:rsidR="003C5102" w:rsidRDefault="003C5102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знакомы (количество педагогов/%)</w:t>
            </w:r>
          </w:p>
        </w:tc>
      </w:tr>
      <w:tr w:rsidR="003C5102" w14:paraId="05453F14" w14:textId="77777777" w:rsidTr="003C5102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33491" w14:textId="77777777" w:rsidR="003C5102" w:rsidRDefault="003C5102">
            <w:pPr>
              <w:pStyle w:val="1"/>
              <w:widowControl w:val="0"/>
              <w:tabs>
                <w:tab w:val="left" w:pos="15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15/88%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470BA" w14:textId="77777777" w:rsidR="003C5102" w:rsidRDefault="003C51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2/12%</w:t>
            </w:r>
          </w:p>
        </w:tc>
      </w:tr>
    </w:tbl>
    <w:p w14:paraId="4C919BE3" w14:textId="77777777" w:rsidR="003C5102" w:rsidRDefault="003C5102" w:rsidP="003C5102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9162C97" w14:textId="77777777" w:rsidR="003C5102" w:rsidRDefault="003C5102" w:rsidP="003C5102">
      <w:pPr>
        <w:pStyle w:val="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применяют формы и способы, направленные на становление 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p w14:paraId="32B95E45" w14:textId="77777777" w:rsidR="003C5102" w:rsidRDefault="003C5102" w:rsidP="003C5102">
      <w:pPr>
        <w:pStyle w:val="1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1"/>
        <w:gridCol w:w="4939"/>
      </w:tblGrid>
      <w:tr w:rsidR="003C5102" w14:paraId="320F7AFA" w14:textId="77777777" w:rsidTr="003C5102">
        <w:trPr>
          <w:trHeight w:val="205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24680" w14:textId="77777777" w:rsidR="003C5102" w:rsidRDefault="003C5102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Применяют (количество педагогов/%)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75047" w14:textId="77777777" w:rsidR="003C5102" w:rsidRDefault="003C5102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применяют (количество педагогов/%)</w:t>
            </w:r>
          </w:p>
        </w:tc>
      </w:tr>
      <w:tr w:rsidR="003C5102" w14:paraId="166D8D47" w14:textId="77777777" w:rsidTr="003C5102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D91BA" w14:textId="77777777" w:rsidR="003C5102" w:rsidRDefault="003C5102">
            <w:pPr>
              <w:pStyle w:val="1"/>
              <w:widowControl w:val="0"/>
              <w:tabs>
                <w:tab w:val="left" w:pos="166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15/88%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C5C4C" w14:textId="77777777" w:rsidR="003C5102" w:rsidRDefault="003C51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2/12%</w:t>
            </w:r>
          </w:p>
        </w:tc>
      </w:tr>
    </w:tbl>
    <w:p w14:paraId="03D1A314" w14:textId="77777777" w:rsidR="003C5102" w:rsidRDefault="003C5102" w:rsidP="003C5102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9F6C8AD" w14:textId="246C46CC" w:rsidR="00DC1448" w:rsidRPr="00217946" w:rsidRDefault="00DC1448" w:rsidP="00217946">
      <w:pPr>
        <w:pStyle w:val="a4"/>
        <w:numPr>
          <w:ilvl w:val="0"/>
          <w:numId w:val="2"/>
        </w:numPr>
        <w:spacing w:after="0" w:line="276" w:lineRule="auto"/>
        <w:ind w:right="-2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ДОУ-И </w:t>
      </w:r>
    </w:p>
    <w:p w14:paraId="6B7D86F6" w14:textId="77777777" w:rsidR="00DC1448" w:rsidRPr="00DC1448" w:rsidRDefault="00DC1448" w:rsidP="00DC1448">
      <w:pPr>
        <w:spacing w:after="0" w:line="276" w:lineRule="auto"/>
        <w:ind w:right="-2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F7DB5" w14:textId="77777777" w:rsidR="00DC1448" w:rsidRPr="00DC1448" w:rsidRDefault="00DC1448" w:rsidP="00DC1448">
      <w:pPr>
        <w:spacing w:after="0" w:line="276" w:lineRule="auto"/>
        <w:ind w:right="-2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образовательных возможностях пространства города</w:t>
      </w:r>
    </w:p>
    <w:p w14:paraId="6C7669C9" w14:textId="77777777" w:rsidR="00DC1448" w:rsidRPr="00DC1448" w:rsidRDefault="00DC1448" w:rsidP="00DC1448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5C5267A" w14:textId="77777777" w:rsidR="00DC1448" w:rsidRPr="00DC1448" w:rsidRDefault="00DC1448" w:rsidP="00DC1448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педагогов ДОУ в деятельность по использованию пространства города Красноярска как образовательной среды для развития детей дошкольного возраста:</w:t>
      </w:r>
    </w:p>
    <w:tbl>
      <w:tblPr>
        <w:tblpPr w:leftFromText="180" w:rightFromText="180" w:vertAnchor="text" w:horzAnchor="margin" w:tblpY="152"/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10"/>
        <w:gridCol w:w="1736"/>
        <w:gridCol w:w="1737"/>
        <w:gridCol w:w="1736"/>
        <w:gridCol w:w="1737"/>
      </w:tblGrid>
      <w:tr w:rsidR="00DC1448" w:rsidRPr="00DC1448" w14:paraId="017FE6A9" w14:textId="77777777" w:rsidTr="00115CFC">
        <w:tc>
          <w:tcPr>
            <w:tcW w:w="2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E3DF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6FBBC7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8C00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младшего дошкольного возраста</w:t>
            </w:r>
          </w:p>
        </w:tc>
        <w:tc>
          <w:tcPr>
            <w:tcW w:w="3473" w:type="dxa"/>
            <w:gridSpan w:val="2"/>
            <w:shd w:val="clear" w:color="auto" w:fill="auto"/>
          </w:tcPr>
          <w:p w14:paraId="7F9E9325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старшего дошкольного возраста</w:t>
            </w:r>
          </w:p>
        </w:tc>
      </w:tr>
      <w:tr w:rsidR="00DC1448" w:rsidRPr="00DC1448" w14:paraId="1F0440A0" w14:textId="77777777" w:rsidTr="00115CFC">
        <w:tc>
          <w:tcPr>
            <w:tcW w:w="2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8A62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92CA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3 - 4 года</w:t>
            </w:r>
          </w:p>
        </w:tc>
        <w:tc>
          <w:tcPr>
            <w:tcW w:w="1737" w:type="dxa"/>
            <w:shd w:val="clear" w:color="auto" w:fill="auto"/>
          </w:tcPr>
          <w:p w14:paraId="6BD135C5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1736" w:type="dxa"/>
            <w:shd w:val="clear" w:color="auto" w:fill="auto"/>
          </w:tcPr>
          <w:p w14:paraId="5408BBC1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1737" w:type="dxa"/>
            <w:shd w:val="clear" w:color="auto" w:fill="auto"/>
          </w:tcPr>
          <w:p w14:paraId="6E17B83F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– 8 лет</w:t>
            </w:r>
          </w:p>
        </w:tc>
      </w:tr>
      <w:tr w:rsidR="00DC1448" w:rsidRPr="00DC1448" w14:paraId="57700E11" w14:textId="77777777" w:rsidTr="00115CFC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F7CC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педагогов, работающих с детьми </w:t>
            </w:r>
          </w:p>
        </w:tc>
        <w:tc>
          <w:tcPr>
            <w:tcW w:w="1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ED08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14:paraId="042F0DEC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14:paraId="1C35D6B0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14:paraId="5879E5C1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448" w:rsidRPr="00DC1448" w14:paraId="38B3697D" w14:textId="77777777" w:rsidTr="00115CFC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8862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ДОУ, определивших пространства города для развития детей</w:t>
            </w:r>
          </w:p>
        </w:tc>
        <w:tc>
          <w:tcPr>
            <w:tcW w:w="1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C1CA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14:paraId="01BB1FFB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14:paraId="02C684A4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14:paraId="14DB3600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448" w:rsidRPr="00DC1448" w14:paraId="566FD075" w14:textId="77777777" w:rsidTr="00115CFC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9F8E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использующих пространство города в образовательных целях</w:t>
            </w:r>
          </w:p>
        </w:tc>
        <w:tc>
          <w:tcPr>
            <w:tcW w:w="1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F103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14:paraId="689DE58A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14:paraId="0C7BDD3E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14:paraId="06E33B8A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448" w:rsidRPr="00DC1448" w14:paraId="22CAB352" w14:textId="77777777" w:rsidTr="00115CFC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029B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педагогов</w:t>
            </w:r>
          </w:p>
          <w:p w14:paraId="1479AF94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ДОУ</w:t>
            </w:r>
          </w:p>
        </w:tc>
        <w:tc>
          <w:tcPr>
            <w:tcW w:w="69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18E3E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554E1F9D" w14:textId="77777777" w:rsidR="00DC1448" w:rsidRPr="00DC1448" w:rsidRDefault="00DC1448" w:rsidP="00DC144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FA72C" w14:textId="77777777" w:rsidR="00DC1448" w:rsidRPr="00DC1448" w:rsidRDefault="00DC1448" w:rsidP="00DC1448">
      <w:pPr>
        <w:numPr>
          <w:ilvl w:val="0"/>
          <w:numId w:val="3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определили возможности ДОУ в освоении пространства города для развития детей дошкольного возраста:</w:t>
      </w:r>
    </w:p>
    <w:tbl>
      <w:tblPr>
        <w:tblpPr w:leftFromText="180" w:rightFromText="180" w:vertAnchor="text" w:horzAnchor="margin" w:tblpY="152"/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5"/>
        <w:gridCol w:w="7371"/>
      </w:tblGrid>
      <w:tr w:rsidR="00DC1448" w:rsidRPr="00DC1448" w14:paraId="269037E6" w14:textId="77777777" w:rsidTr="00115CFC">
        <w:trPr>
          <w:trHeight w:val="592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145C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Возраст воспитанников 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CAF0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Укажите пространства города, которые педагоги определили в качестве образовательной среды для развития детей </w:t>
            </w:r>
          </w:p>
        </w:tc>
      </w:tr>
      <w:tr w:rsidR="00DC1448" w:rsidRPr="00DC1448" w14:paraId="78010FEA" w14:textId="77777777" w:rsidTr="00115CF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3CD0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3 - 4 года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AB43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театр, музыкальный театр</w:t>
            </w:r>
          </w:p>
        </w:tc>
      </w:tr>
      <w:tr w:rsidR="00DC1448" w:rsidRPr="00DC1448" w14:paraId="70457DF7" w14:textId="77777777" w:rsidTr="00115CF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7765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D5367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театр, музыкальный театр, ДК «Кировский», «Каменка»</w:t>
            </w:r>
          </w:p>
        </w:tc>
      </w:tr>
      <w:tr w:rsidR="00DC1448" w:rsidRPr="00DC1448" w14:paraId="413231DE" w14:textId="77777777" w:rsidTr="00115CF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6DFC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1CC3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театр, музыкальный театр, ДК «Кировский», «Каменка», библиотека </w:t>
            </w:r>
            <w:proofErr w:type="spell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им.С.Михалкова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театр Оперы и балета, парк флоры и фауны «Роев Ручей», заповедник «Столбы»</w:t>
            </w:r>
          </w:p>
        </w:tc>
      </w:tr>
      <w:tr w:rsidR="00DC1448" w:rsidRPr="00DC1448" w14:paraId="7A90D253" w14:textId="77777777" w:rsidTr="00115CF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E0FF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– 8 лет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7E31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театр, музыкальный театр, ДК «Кировский», «Каменка», библиотека </w:t>
            </w:r>
            <w:proofErr w:type="spell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им.С.Михалкова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театр Оперы и балета, парк флоры и фауны «Роев Ручей», заповедник «Столбы», стадион «Авангард», площадь Победы, детский кинотеатр «Мечта»</w:t>
            </w:r>
          </w:p>
        </w:tc>
      </w:tr>
    </w:tbl>
    <w:p w14:paraId="5E322CD3" w14:textId="77777777" w:rsidR="00DC1448" w:rsidRPr="00DC1448" w:rsidRDefault="00DC1448" w:rsidP="0021794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E81D4" w14:textId="77777777" w:rsidR="00DC1448" w:rsidRPr="00DC1448" w:rsidRDefault="00DC1448" w:rsidP="00DC1448">
      <w:pPr>
        <w:numPr>
          <w:ilvl w:val="0"/>
          <w:numId w:val="3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ДОУ провели образовательные </w:t>
      </w:r>
      <w:proofErr w:type="gramStart"/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 для</w:t>
      </w:r>
      <w:proofErr w:type="gramEnd"/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в пространстве города:</w:t>
      </w:r>
    </w:p>
    <w:tbl>
      <w:tblPr>
        <w:tblpPr w:leftFromText="180" w:rightFromText="180" w:vertAnchor="text" w:horzAnchor="margin" w:tblpY="152"/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5"/>
        <w:gridCol w:w="7371"/>
      </w:tblGrid>
      <w:tr w:rsidR="00DC1448" w:rsidRPr="00DC1448" w14:paraId="3B68DB00" w14:textId="77777777" w:rsidTr="00115CFC">
        <w:trPr>
          <w:trHeight w:val="876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806C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воспитанников </w:t>
            </w:r>
          </w:p>
          <w:p w14:paraId="5706AA57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B628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Укажите </w:t>
            </w:r>
            <w:r w:rsidRPr="00DC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</w:t>
            </w:r>
            <w:proofErr w:type="gramEnd"/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события  для детей дошкольного возраста, которые педагоги ДОУ провели в городской среде</w:t>
            </w:r>
          </w:p>
          <w:p w14:paraId="6375DB3F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тема, форма проведения)</w:t>
            </w:r>
          </w:p>
        </w:tc>
      </w:tr>
      <w:tr w:rsidR="00DC1448" w:rsidRPr="00DC1448" w14:paraId="4DB21FAE" w14:textId="77777777" w:rsidTr="00115CF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640B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3 - 4 года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DA0E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48" w:rsidRPr="00DC1448" w14:paraId="2BFA2E09" w14:textId="77777777" w:rsidTr="00115CF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32D3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8F9C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48" w:rsidRPr="00DC1448" w14:paraId="6F2FED1E" w14:textId="77777777" w:rsidTr="00115CF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EB5B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E4F7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2021-экскурсия в заповедник «Столбы», НОД по </w:t>
            </w:r>
            <w:proofErr w:type="spell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заповедника;</w:t>
            </w:r>
          </w:p>
          <w:p w14:paraId="63ADA894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занятия в библиотеке </w:t>
            </w:r>
            <w:proofErr w:type="spellStart"/>
            <w:proofErr w:type="gram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им.С.Михалкова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«Знакомство с библиотекой», «О космосе», «О </w:t>
            </w:r>
            <w:proofErr w:type="spell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С.Михалкове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 мультипликации» и др.);</w:t>
            </w:r>
          </w:p>
          <w:p w14:paraId="18290F3C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на стадионе «Авангард» (февраль-март 2022);</w:t>
            </w:r>
          </w:p>
          <w:p w14:paraId="7A3A1FA0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спектаклей совместно с родителями и педагогами в театрах города- 1 раз в 2 месяца;</w:t>
            </w:r>
          </w:p>
          <w:p w14:paraId="22DC2B1F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 «Каменке»- </w:t>
            </w:r>
            <w:proofErr w:type="gram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 апрель</w:t>
            </w:r>
            <w:proofErr w:type="gram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6F109C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детском кинотеатре «Мечта»</w:t>
            </w:r>
          </w:p>
          <w:p w14:paraId="06DD3466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 в сквер Кировского района</w:t>
            </w:r>
          </w:p>
        </w:tc>
      </w:tr>
      <w:tr w:rsidR="00DC1448" w:rsidRPr="00DC1448" w14:paraId="5C93AF3E" w14:textId="77777777" w:rsidTr="00115CF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87D5B" w14:textId="77777777" w:rsidR="00DC1448" w:rsidRPr="00DC1448" w:rsidRDefault="00DC1448" w:rsidP="00DC144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8 лет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BD71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2021-экскурсия в заповедник «Столбы»- спортивный квест;</w:t>
            </w:r>
          </w:p>
          <w:p w14:paraId="03B94011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занятия в библиотеке </w:t>
            </w:r>
            <w:proofErr w:type="spellStart"/>
            <w:proofErr w:type="gram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им.С.Михалкова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«Заповедники», «Гигиена </w:t>
            </w:r>
            <w:proofErr w:type="spell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тела.Здоровье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 космосе», «О </w:t>
            </w:r>
            <w:proofErr w:type="spell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С.Михалкове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 мультипликации» и др.);</w:t>
            </w:r>
          </w:p>
          <w:p w14:paraId="74DB7F80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на стадионе «Авангард» (февраль-март 2022);</w:t>
            </w:r>
          </w:p>
          <w:p w14:paraId="23B73B9A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спектаклей совместно с родителями и педагогами в театрах города- 1 раз в 2 месяца;</w:t>
            </w:r>
          </w:p>
          <w:p w14:paraId="47763E37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«Каменке»- сентябрь;</w:t>
            </w:r>
          </w:p>
          <w:p w14:paraId="1E3D9175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детском кинотеатре «Мечта»</w:t>
            </w:r>
          </w:p>
          <w:p w14:paraId="3B02084D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прогулки в сквер Кировского района</w:t>
            </w:r>
          </w:p>
          <w:p w14:paraId="580540CC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Техноцентр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(соревнования)</w:t>
            </w:r>
          </w:p>
        </w:tc>
      </w:tr>
    </w:tbl>
    <w:p w14:paraId="28B6D543" w14:textId="77777777" w:rsidR="00DC1448" w:rsidRPr="00DC1448" w:rsidRDefault="00DC1448" w:rsidP="00DC14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028DC" w14:textId="77777777" w:rsidR="00DC1448" w:rsidRPr="00DC1448" w:rsidRDefault="00DC1448" w:rsidP="00DC1448">
      <w:pPr>
        <w:numPr>
          <w:ilvl w:val="0"/>
          <w:numId w:val="3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выстроены партнёрские межведомственные отношения, способствующие развитию детей дошкольного возраста в городской среде</w:t>
      </w:r>
    </w:p>
    <w:tbl>
      <w:tblPr>
        <w:tblpPr w:leftFromText="180" w:rightFromText="180" w:vertAnchor="text" w:horzAnchor="margin" w:tblpY="152"/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69"/>
        <w:gridCol w:w="5387"/>
      </w:tblGrid>
      <w:tr w:rsidR="00DC1448" w:rsidRPr="00DC1448" w14:paraId="27E38BA4" w14:textId="77777777" w:rsidTr="00115CFC">
        <w:trPr>
          <w:trHeight w:val="589"/>
        </w:trPr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3845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977953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договоры о сотрудничестве</w:t>
            </w:r>
          </w:p>
          <w:p w14:paraId="081618DB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(дата, №)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449C6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F4F14F3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организации </w:t>
            </w:r>
          </w:p>
        </w:tc>
      </w:tr>
      <w:tr w:rsidR="00DC1448" w:rsidRPr="00DC1448" w14:paraId="13B30DB8" w14:textId="77777777" w:rsidTr="00115CFC"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0D27E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  без</w:t>
            </w:r>
            <w:proofErr w:type="gram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(Соглашение о сотрудничестве)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034B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04463573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библиотека-филиал №16 </w:t>
            </w:r>
            <w:proofErr w:type="spell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им.С.Михалкова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</w:t>
            </w:r>
            <w:proofErr w:type="gram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ЦБС»  для</w:t>
            </w:r>
            <w:proofErr w:type="gramEnd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proofErr w:type="spellStart"/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им.Н.Островского</w:t>
            </w:r>
            <w:bookmarkEnd w:id="0"/>
            <w:proofErr w:type="spellEnd"/>
          </w:p>
        </w:tc>
      </w:tr>
      <w:tr w:rsidR="00DC1448" w:rsidRPr="00DC1448" w14:paraId="7B7C5940" w14:textId="77777777" w:rsidTr="00115CFC">
        <w:trPr>
          <w:trHeight w:val="327"/>
        </w:trPr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0B88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№БП от 01.09.2020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961" w14:textId="77777777" w:rsidR="00DC1448" w:rsidRPr="00DC1448" w:rsidRDefault="00DC1448" w:rsidP="00DC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14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МБОУДО </w:t>
            </w:r>
            <w:proofErr w:type="spellStart"/>
            <w:r w:rsidRPr="00DC14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ДДиЮ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№2 договор № </w:t>
            </w:r>
            <w:proofErr w:type="gramStart"/>
            <w:r w:rsidRPr="00DC14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БП  (</w:t>
            </w:r>
            <w:proofErr w:type="spellStart"/>
            <w:proofErr w:type="gramEnd"/>
            <w:r w:rsidRPr="00DC14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техносреда</w:t>
            </w:r>
            <w:proofErr w:type="spellEnd"/>
            <w:r w:rsidRPr="00DC14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2808FA70" w14:textId="77777777" w:rsidR="00DC1448" w:rsidRPr="00DC1448" w:rsidRDefault="00DC1448" w:rsidP="00DC1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2E25D1" w14:textId="77777777" w:rsidR="00DC1448" w:rsidRPr="00DC1448" w:rsidRDefault="00DC1448" w:rsidP="0021794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DB03F" w14:textId="77777777" w:rsidR="00DC1448" w:rsidRPr="00DC1448" w:rsidRDefault="00DC1448" w:rsidP="00DC1448">
      <w:pPr>
        <w:numPr>
          <w:ilvl w:val="0"/>
          <w:numId w:val="3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ДОУ на 2022 – 2023 учебный года по использованию пространства города Красноярска как образовательной среды для развития детей дошкольного возраста:</w:t>
      </w:r>
    </w:p>
    <w:p w14:paraId="700F3B53" w14:textId="77777777" w:rsidR="00DC1448" w:rsidRPr="00DC1448" w:rsidRDefault="00DC1448" w:rsidP="00DC144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Пролонгирование соглашения с детской библиотекой-филиалом №16 </w:t>
      </w:r>
      <w:proofErr w:type="spellStart"/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им.С.Михалкова</w:t>
      </w:r>
      <w:proofErr w:type="spellEnd"/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</w:t>
      </w:r>
      <w:proofErr w:type="gramStart"/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ЦБС»  для</w:t>
      </w:r>
      <w:proofErr w:type="gramEnd"/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proofErr w:type="spellStart"/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им.Н.Островского</w:t>
      </w:r>
      <w:proofErr w:type="spellEnd"/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63C236" w14:textId="77777777" w:rsidR="00DC1448" w:rsidRPr="00DC1448" w:rsidRDefault="00DC1448" w:rsidP="00DC144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Пролонгирование договора с </w:t>
      </w:r>
      <w:r w:rsidRPr="00DC144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МБОУДО </w:t>
      </w:r>
      <w:proofErr w:type="spellStart"/>
      <w:r w:rsidRPr="00DC144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ДДиЮ</w:t>
      </w:r>
      <w:proofErr w:type="spellEnd"/>
      <w:r w:rsidRPr="00DC144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№2</w:t>
      </w:r>
    </w:p>
    <w:p w14:paraId="751E4A2F" w14:textId="77777777" w:rsidR="00DC1448" w:rsidRPr="00DC1448" w:rsidRDefault="00DC1448" w:rsidP="00DC144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краеведческим музеем </w:t>
      </w:r>
      <w:proofErr w:type="spellStart"/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г.Красноярска</w:t>
      </w:r>
      <w:proofErr w:type="spellEnd"/>
    </w:p>
    <w:p w14:paraId="2610F299" w14:textId="77777777" w:rsidR="00DC1448" w:rsidRPr="00DC1448" w:rsidRDefault="00DC1448" w:rsidP="00DC144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культурных мероприятий города (театры, концерты)</w:t>
      </w:r>
    </w:p>
    <w:p w14:paraId="7337A56E" w14:textId="77777777" w:rsidR="00DC1448" w:rsidRPr="00DC1448" w:rsidRDefault="00DC1448" w:rsidP="00DC144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места города, связанные с патриотическим воспитанием дошкольников (стелы, площадь Победы и др.)</w:t>
      </w:r>
    </w:p>
    <w:p w14:paraId="38D26299" w14:textId="77777777" w:rsidR="00DC1448" w:rsidRPr="00DC1448" w:rsidRDefault="00DC1448" w:rsidP="00DC144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(оглашения) с детским кинотеатром «Мечта» о проведении фестиваля анимации</w:t>
      </w:r>
    </w:p>
    <w:p w14:paraId="1DC8592E" w14:textId="77777777" w:rsidR="00A70EC5" w:rsidRPr="00A70EC5" w:rsidRDefault="00A70EC5" w:rsidP="00A70E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0EC5">
        <w:rPr>
          <w:rFonts w:ascii="Times New Roman" w:hAnsi="Times New Roman" w:cs="Times New Roman"/>
          <w:b/>
          <w:sz w:val="28"/>
          <w:szCs w:val="28"/>
        </w:rPr>
        <w:t>Таблица внутренней оценки качества образования по показателю «Сформированность у воспитанников ключевых социально-нормативных возрастных характеристик»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2124"/>
        <w:gridCol w:w="2124"/>
        <w:gridCol w:w="2175"/>
        <w:gridCol w:w="934"/>
      </w:tblGrid>
      <w:tr w:rsidR="00A70EC5" w14:paraId="69B0B6BA" w14:textId="77777777" w:rsidTr="00115CFC">
        <w:tc>
          <w:tcPr>
            <w:tcW w:w="4361" w:type="dxa"/>
          </w:tcPr>
          <w:p w14:paraId="2A11FDD3" w14:textId="77777777" w:rsidR="00A70EC5" w:rsidRPr="00A70EC5" w:rsidRDefault="00A70EC5" w:rsidP="00115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EC5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3118" w:type="dxa"/>
          </w:tcPr>
          <w:p w14:paraId="0F433F67" w14:textId="6680D83C" w:rsidR="00A70EC5" w:rsidRPr="0093464A" w:rsidRDefault="00A70EC5" w:rsidP="0011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64A">
              <w:rPr>
                <w:rFonts w:ascii="Times New Roman" w:hAnsi="Times New Roman" w:cs="Times New Roman"/>
                <w:sz w:val="28"/>
                <w:szCs w:val="28"/>
              </w:rPr>
              <w:t>Не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464A">
              <w:rPr>
                <w:rFonts w:ascii="Times New Roman" w:hAnsi="Times New Roman" w:cs="Times New Roman"/>
                <w:sz w:val="28"/>
                <w:szCs w:val="28"/>
              </w:rPr>
              <w:t>тверждается</w:t>
            </w:r>
          </w:p>
          <w:p w14:paraId="21E40B4A" w14:textId="77777777" w:rsidR="00A70EC5" w:rsidRPr="0093464A" w:rsidRDefault="00A70EC5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A">
              <w:rPr>
                <w:rFonts w:ascii="Times New Roman" w:hAnsi="Times New Roman" w:cs="Times New Roman"/>
                <w:sz w:val="28"/>
                <w:szCs w:val="28"/>
              </w:rPr>
              <w:t xml:space="preserve"> (0 б)</w:t>
            </w:r>
          </w:p>
        </w:tc>
        <w:tc>
          <w:tcPr>
            <w:tcW w:w="2694" w:type="dxa"/>
          </w:tcPr>
          <w:p w14:paraId="4491EA8D" w14:textId="77777777" w:rsidR="00A70EC5" w:rsidRPr="0093464A" w:rsidRDefault="00A70EC5" w:rsidP="0011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64A">
              <w:rPr>
                <w:rFonts w:ascii="Times New Roman" w:hAnsi="Times New Roman" w:cs="Times New Roman"/>
                <w:sz w:val="28"/>
                <w:szCs w:val="28"/>
              </w:rPr>
              <w:t>Иногда подтверждается</w:t>
            </w:r>
          </w:p>
          <w:p w14:paraId="2CE006CE" w14:textId="77777777" w:rsidR="00A70EC5" w:rsidRPr="0093464A" w:rsidRDefault="00A70EC5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A">
              <w:rPr>
                <w:rFonts w:ascii="Times New Roman" w:hAnsi="Times New Roman" w:cs="Times New Roman"/>
                <w:sz w:val="28"/>
                <w:szCs w:val="28"/>
              </w:rPr>
              <w:t>(1 б)</w:t>
            </w:r>
          </w:p>
        </w:tc>
        <w:tc>
          <w:tcPr>
            <w:tcW w:w="2551" w:type="dxa"/>
          </w:tcPr>
          <w:p w14:paraId="2971CFAC" w14:textId="77777777" w:rsidR="00A70EC5" w:rsidRPr="0093464A" w:rsidRDefault="00A70EC5" w:rsidP="0011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64A">
              <w:rPr>
                <w:rFonts w:ascii="Times New Roman" w:hAnsi="Times New Roman" w:cs="Times New Roman"/>
                <w:sz w:val="28"/>
                <w:szCs w:val="28"/>
              </w:rPr>
              <w:t>Подтверждается</w:t>
            </w:r>
          </w:p>
          <w:p w14:paraId="0E38D43A" w14:textId="77777777" w:rsidR="00A70EC5" w:rsidRPr="0093464A" w:rsidRDefault="00A70EC5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A">
              <w:rPr>
                <w:rFonts w:ascii="Times New Roman" w:hAnsi="Times New Roman" w:cs="Times New Roman"/>
                <w:sz w:val="28"/>
                <w:szCs w:val="28"/>
              </w:rPr>
              <w:t>(2 б)</w:t>
            </w:r>
          </w:p>
        </w:tc>
        <w:tc>
          <w:tcPr>
            <w:tcW w:w="2062" w:type="dxa"/>
          </w:tcPr>
          <w:p w14:paraId="35326746" w14:textId="77777777" w:rsidR="00A70EC5" w:rsidRPr="0093464A" w:rsidRDefault="00A70EC5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70EC5" w14:paraId="452952E3" w14:textId="77777777" w:rsidTr="00115CFC">
        <w:tc>
          <w:tcPr>
            <w:tcW w:w="14786" w:type="dxa"/>
            <w:gridSpan w:val="5"/>
          </w:tcPr>
          <w:p w14:paraId="3B5EF6A8" w14:textId="77777777" w:rsidR="00A70EC5" w:rsidRPr="00A70EC5" w:rsidRDefault="00A70EC5" w:rsidP="00115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EC5">
              <w:rPr>
                <w:rFonts w:ascii="Times New Roman" w:eastAsia="Times New Roman" w:hAnsi="Times New Roman" w:cs="Times New Roman"/>
              </w:rPr>
              <w:t>Коммуникативные навыки</w:t>
            </w:r>
          </w:p>
        </w:tc>
      </w:tr>
      <w:tr w:rsidR="00A70EC5" w14:paraId="1449E6E6" w14:textId="77777777" w:rsidTr="00115CFC">
        <w:tc>
          <w:tcPr>
            <w:tcW w:w="4361" w:type="dxa"/>
          </w:tcPr>
          <w:p w14:paraId="5D5DAFB8" w14:textId="77777777" w:rsidR="00A70EC5" w:rsidRPr="00A70EC5" w:rsidRDefault="00A70EC5" w:rsidP="00115C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0EC5">
              <w:rPr>
                <w:rFonts w:ascii="Times New Roman" w:eastAsia="Times New Roman" w:hAnsi="Times New Roman" w:cs="Times New Roman"/>
              </w:rPr>
              <w:t xml:space="preserve">- умение договариваться о совместных действиях с другими; - умения задавать вопросы </w:t>
            </w:r>
            <w:r w:rsidRPr="00A70EC5">
              <w:rPr>
                <w:rFonts w:ascii="Times New Roman" w:eastAsia="Times New Roman" w:hAnsi="Times New Roman" w:cs="Times New Roman"/>
              </w:rPr>
              <w:lastRenderedPageBreak/>
              <w:t>взрослым и сверстникам;</w:t>
            </w:r>
          </w:p>
          <w:p w14:paraId="6E2B1D34" w14:textId="77777777" w:rsidR="00A70EC5" w:rsidRPr="00A70EC5" w:rsidRDefault="00A70EC5" w:rsidP="00115C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0EC5">
              <w:rPr>
                <w:rFonts w:ascii="Times New Roman" w:eastAsia="Times New Roman" w:hAnsi="Times New Roman" w:cs="Times New Roman"/>
              </w:rPr>
              <w:t xml:space="preserve"> - умение выразить свои чувства, желания посредством вербальной или невербальной коммуникации</w:t>
            </w:r>
          </w:p>
        </w:tc>
        <w:tc>
          <w:tcPr>
            <w:tcW w:w="3118" w:type="dxa"/>
          </w:tcPr>
          <w:p w14:paraId="070C3B4C" w14:textId="77777777" w:rsidR="00A70EC5" w:rsidRDefault="00A70EC5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4B7932" w14:textId="77777777" w:rsidR="00A70EC5" w:rsidRDefault="00A70EC5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7561E9" w14:textId="7D4417CA" w:rsidR="00A70EC5" w:rsidRDefault="00D050C9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14:paraId="4739ED1A" w14:textId="30AC93AB" w:rsidR="00A70EC5" w:rsidRDefault="00D050C9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70EC5" w14:paraId="1396EBDF" w14:textId="77777777" w:rsidTr="00115CFC">
        <w:tc>
          <w:tcPr>
            <w:tcW w:w="14786" w:type="dxa"/>
            <w:gridSpan w:val="5"/>
          </w:tcPr>
          <w:p w14:paraId="722BC0F8" w14:textId="77777777" w:rsidR="00A70EC5" w:rsidRPr="00A70EC5" w:rsidRDefault="00A70EC5" w:rsidP="00115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EC5">
              <w:rPr>
                <w:rFonts w:ascii="Times New Roman" w:eastAsia="Times New Roman" w:hAnsi="Times New Roman" w:cs="Times New Roman"/>
              </w:rPr>
              <w:t xml:space="preserve">Саморегуляция </w:t>
            </w:r>
          </w:p>
        </w:tc>
      </w:tr>
      <w:tr w:rsidR="00A70EC5" w14:paraId="444FEF58" w14:textId="77777777" w:rsidTr="00115CFC">
        <w:tc>
          <w:tcPr>
            <w:tcW w:w="4361" w:type="dxa"/>
          </w:tcPr>
          <w:p w14:paraId="1FE39491" w14:textId="77777777" w:rsidR="00A70EC5" w:rsidRPr="00A70EC5" w:rsidRDefault="00A70EC5" w:rsidP="00115C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0EC5">
              <w:rPr>
                <w:rFonts w:ascii="Times New Roman" w:eastAsia="Times New Roman" w:hAnsi="Times New Roman" w:cs="Times New Roman"/>
              </w:rPr>
              <w:t>- доверительность в исполнении требований педагога, принимая их и подчиняясь заданным правилам и социальным нормам;</w:t>
            </w:r>
          </w:p>
          <w:p w14:paraId="78C74E3F" w14:textId="77777777" w:rsidR="00A70EC5" w:rsidRPr="00A70EC5" w:rsidRDefault="00A70EC5" w:rsidP="00115C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0EC5">
              <w:rPr>
                <w:rFonts w:ascii="Times New Roman" w:eastAsia="Times New Roman" w:hAnsi="Times New Roman" w:cs="Times New Roman"/>
              </w:rPr>
              <w:t xml:space="preserve"> - самостоятельность и ответственность за свои дела и поступки;</w:t>
            </w:r>
          </w:p>
          <w:p w14:paraId="1111C359" w14:textId="77777777" w:rsidR="00A70EC5" w:rsidRPr="00A70EC5" w:rsidRDefault="00A70EC5" w:rsidP="00115C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0EC5">
              <w:rPr>
                <w:rFonts w:ascii="Times New Roman" w:eastAsia="Times New Roman" w:hAnsi="Times New Roman" w:cs="Times New Roman"/>
              </w:rPr>
              <w:t xml:space="preserve"> - воля следовать социальным нормам поведения и правилам в разных видах деятельности</w:t>
            </w:r>
          </w:p>
        </w:tc>
        <w:tc>
          <w:tcPr>
            <w:tcW w:w="3118" w:type="dxa"/>
          </w:tcPr>
          <w:p w14:paraId="717FD591" w14:textId="77777777" w:rsidR="00A70EC5" w:rsidRDefault="00A70EC5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50310A45" w14:textId="77777777" w:rsidR="00A70EC5" w:rsidRDefault="00A70EC5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463D6CE" w14:textId="3851AED3" w:rsidR="00A70EC5" w:rsidRDefault="00D050C9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14:paraId="0534593B" w14:textId="67A9D7BE" w:rsidR="00A70EC5" w:rsidRDefault="00D050C9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70EC5" w14:paraId="495A954B" w14:textId="77777777" w:rsidTr="00115CFC">
        <w:tc>
          <w:tcPr>
            <w:tcW w:w="14786" w:type="dxa"/>
            <w:gridSpan w:val="5"/>
          </w:tcPr>
          <w:p w14:paraId="499DE4AD" w14:textId="77777777" w:rsidR="00A70EC5" w:rsidRPr="00A70EC5" w:rsidRDefault="00A70EC5" w:rsidP="00115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EC5">
              <w:rPr>
                <w:rFonts w:ascii="Times New Roman" w:eastAsia="Times New Roman" w:hAnsi="Times New Roman" w:cs="Times New Roman"/>
              </w:rPr>
              <w:t>Познавательная активность</w:t>
            </w:r>
          </w:p>
        </w:tc>
      </w:tr>
      <w:tr w:rsidR="00A70EC5" w14:paraId="3F99EBAB" w14:textId="77777777" w:rsidTr="00115CFC">
        <w:tc>
          <w:tcPr>
            <w:tcW w:w="4361" w:type="dxa"/>
          </w:tcPr>
          <w:p w14:paraId="331E2CEC" w14:textId="77777777" w:rsidR="00A70EC5" w:rsidRPr="00A70EC5" w:rsidRDefault="00A70EC5" w:rsidP="00115CFC">
            <w:pPr>
              <w:pStyle w:val="10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A70EC5">
              <w:rPr>
                <w:rFonts w:ascii="Times New Roman" w:eastAsia="Times New Roman" w:hAnsi="Times New Roman" w:cs="Times New Roman"/>
              </w:rPr>
              <w:t>- интерес к предметам и явлениям окружающего мира;</w:t>
            </w:r>
          </w:p>
          <w:p w14:paraId="27AE28EF" w14:textId="77777777" w:rsidR="00A70EC5" w:rsidRPr="00A70EC5" w:rsidRDefault="00A70EC5" w:rsidP="00115CFC">
            <w:pPr>
              <w:pStyle w:val="10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A70EC5">
              <w:rPr>
                <w:rFonts w:ascii="Times New Roman" w:eastAsia="Times New Roman" w:hAnsi="Times New Roman" w:cs="Times New Roman"/>
              </w:rPr>
              <w:t xml:space="preserve"> - владение навыками познания окружающего мира</w:t>
            </w:r>
          </w:p>
          <w:p w14:paraId="5F653270" w14:textId="77777777" w:rsidR="00A70EC5" w:rsidRPr="00A70EC5" w:rsidRDefault="00A70EC5" w:rsidP="00115C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484CD5D1" w14:textId="77777777" w:rsidR="00A70EC5" w:rsidRDefault="00A70EC5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46B398AE" w14:textId="77777777" w:rsidR="00A70EC5" w:rsidRDefault="00A70EC5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2F5184F" w14:textId="79C67EF1" w:rsidR="00A70EC5" w:rsidRDefault="00D050C9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14:paraId="3FB28B61" w14:textId="4F00EB78" w:rsidR="00A70EC5" w:rsidRDefault="00D050C9" w:rsidP="0011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0EF2DA63" w14:textId="77777777" w:rsidR="00A70EC5" w:rsidRPr="00741DA5" w:rsidRDefault="00A70EC5" w:rsidP="00741DA5">
      <w:pPr>
        <w:rPr>
          <w:rFonts w:ascii="Times New Roman" w:hAnsi="Times New Roman" w:cs="Times New Roman"/>
          <w:b/>
          <w:sz w:val="28"/>
          <w:szCs w:val="28"/>
        </w:rPr>
      </w:pPr>
    </w:p>
    <w:p w14:paraId="2FE42DFC" w14:textId="77777777" w:rsidR="00C421BF" w:rsidRDefault="00C421BF"/>
    <w:sectPr w:rsidR="00C42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770E6" w14:textId="77777777" w:rsidR="00E3648E" w:rsidRDefault="00E3648E" w:rsidP="00D27437">
      <w:pPr>
        <w:spacing w:after="0" w:line="240" w:lineRule="auto"/>
      </w:pPr>
      <w:r>
        <w:separator/>
      </w:r>
    </w:p>
  </w:endnote>
  <w:endnote w:type="continuationSeparator" w:id="0">
    <w:p w14:paraId="5C0C0BE0" w14:textId="77777777" w:rsidR="00E3648E" w:rsidRDefault="00E3648E" w:rsidP="00D2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871B" w14:textId="77777777" w:rsidR="00D27437" w:rsidRDefault="00D274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315567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14:paraId="5FDA5ECE" w14:textId="1606C3EF" w:rsidR="00D27437" w:rsidRDefault="00D274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C40A53" w14:textId="77777777" w:rsidR="00D27437" w:rsidRDefault="00D2743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85C4" w14:textId="77777777" w:rsidR="00D27437" w:rsidRDefault="00D274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8D96" w14:textId="77777777" w:rsidR="00E3648E" w:rsidRDefault="00E3648E" w:rsidP="00D27437">
      <w:pPr>
        <w:spacing w:after="0" w:line="240" w:lineRule="auto"/>
      </w:pPr>
      <w:r>
        <w:separator/>
      </w:r>
    </w:p>
  </w:footnote>
  <w:footnote w:type="continuationSeparator" w:id="0">
    <w:p w14:paraId="7CEDADBD" w14:textId="77777777" w:rsidR="00E3648E" w:rsidRDefault="00E3648E" w:rsidP="00D2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86144" w14:textId="77777777" w:rsidR="00D27437" w:rsidRDefault="00D274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E85F" w14:textId="77777777" w:rsidR="00D27437" w:rsidRDefault="00D274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DFA8" w14:textId="77777777" w:rsidR="00D27437" w:rsidRDefault="00D274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10BE"/>
    <w:multiLevelType w:val="hybridMultilevel"/>
    <w:tmpl w:val="EDFE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3180"/>
    <w:multiLevelType w:val="hybridMultilevel"/>
    <w:tmpl w:val="53D8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0D78"/>
    <w:multiLevelType w:val="hybridMultilevel"/>
    <w:tmpl w:val="C5444EB8"/>
    <w:lvl w:ilvl="0" w:tplc="88C6A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D7612"/>
    <w:multiLevelType w:val="multilevel"/>
    <w:tmpl w:val="D3C6E4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2010402"/>
    <w:multiLevelType w:val="hybridMultilevel"/>
    <w:tmpl w:val="AC769E14"/>
    <w:lvl w:ilvl="0" w:tplc="D0B8AFB8">
      <w:start w:val="6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F"/>
    <w:rsid w:val="00004FB4"/>
    <w:rsid w:val="000D493E"/>
    <w:rsid w:val="001A49A8"/>
    <w:rsid w:val="001C3FFF"/>
    <w:rsid w:val="00217946"/>
    <w:rsid w:val="00247D40"/>
    <w:rsid w:val="002D68A8"/>
    <w:rsid w:val="002F004E"/>
    <w:rsid w:val="002F3242"/>
    <w:rsid w:val="003C5102"/>
    <w:rsid w:val="00422B62"/>
    <w:rsid w:val="00443258"/>
    <w:rsid w:val="004C5E58"/>
    <w:rsid w:val="005700A5"/>
    <w:rsid w:val="005E0083"/>
    <w:rsid w:val="005E07EA"/>
    <w:rsid w:val="005F4C4D"/>
    <w:rsid w:val="006040AC"/>
    <w:rsid w:val="00623A51"/>
    <w:rsid w:val="00644E0D"/>
    <w:rsid w:val="00741DA5"/>
    <w:rsid w:val="00787521"/>
    <w:rsid w:val="00823B4B"/>
    <w:rsid w:val="0088797B"/>
    <w:rsid w:val="00910158"/>
    <w:rsid w:val="009245D1"/>
    <w:rsid w:val="009A48E2"/>
    <w:rsid w:val="00A36C2C"/>
    <w:rsid w:val="00A70EC5"/>
    <w:rsid w:val="00A81B3E"/>
    <w:rsid w:val="00AB16EB"/>
    <w:rsid w:val="00AC1407"/>
    <w:rsid w:val="00AE020B"/>
    <w:rsid w:val="00AF3099"/>
    <w:rsid w:val="00B21E60"/>
    <w:rsid w:val="00B64155"/>
    <w:rsid w:val="00BC7B78"/>
    <w:rsid w:val="00C421BF"/>
    <w:rsid w:val="00C94FC7"/>
    <w:rsid w:val="00C976DC"/>
    <w:rsid w:val="00D0427A"/>
    <w:rsid w:val="00D050C9"/>
    <w:rsid w:val="00D27437"/>
    <w:rsid w:val="00D65F36"/>
    <w:rsid w:val="00D87746"/>
    <w:rsid w:val="00DC1448"/>
    <w:rsid w:val="00E3648E"/>
    <w:rsid w:val="00E66BCD"/>
    <w:rsid w:val="00EE43AF"/>
    <w:rsid w:val="00EF185C"/>
    <w:rsid w:val="00F30BA1"/>
    <w:rsid w:val="00F37AE2"/>
    <w:rsid w:val="00FB01D0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5325"/>
  <w15:chartTrackingRefBased/>
  <w15:docId w15:val="{6973FA6C-3482-4D41-93BD-C4A83448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C2C"/>
    <w:pPr>
      <w:ind w:left="720"/>
      <w:contextualSpacing/>
    </w:pPr>
  </w:style>
  <w:style w:type="paragraph" w:customStyle="1" w:styleId="1">
    <w:name w:val="Обычный1"/>
    <w:rsid w:val="003C5102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10">
    <w:name w:val="Абзац списка1"/>
    <w:basedOn w:val="a"/>
    <w:rsid w:val="00A70EC5"/>
    <w:pPr>
      <w:suppressAutoHyphens/>
      <w:ind w:left="720"/>
    </w:pPr>
    <w:rPr>
      <w:rFonts w:ascii="Calibri" w:eastAsia="SimSun" w:hAnsi="Calibri" w:cs="font219"/>
      <w:lang w:eastAsia="ar-SA"/>
    </w:rPr>
  </w:style>
  <w:style w:type="paragraph" w:styleId="a5">
    <w:name w:val="header"/>
    <w:basedOn w:val="a"/>
    <w:link w:val="a6"/>
    <w:uiPriority w:val="99"/>
    <w:unhideWhenUsed/>
    <w:rsid w:val="00D27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437"/>
  </w:style>
  <w:style w:type="paragraph" w:styleId="a7">
    <w:name w:val="footer"/>
    <w:basedOn w:val="a"/>
    <w:link w:val="a8"/>
    <w:uiPriority w:val="99"/>
    <w:unhideWhenUsed/>
    <w:rsid w:val="00D27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2022-06-16T03:23:00Z</dcterms:created>
  <dcterms:modified xsi:type="dcterms:W3CDTF">2023-05-25T04:57:00Z</dcterms:modified>
</cp:coreProperties>
</file>